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79" w:rsidRPr="00A353E7" w:rsidRDefault="009058B7" w:rsidP="007E3410">
      <w:pPr>
        <w:pStyle w:val="Title"/>
        <w:rPr>
          <w:rFonts w:asciiTheme="minorHAnsi" w:hAnsiTheme="minorHAnsi"/>
        </w:rPr>
      </w:pPr>
      <w:r w:rsidRPr="00A353E7">
        <w:rPr>
          <w:rFonts w:asciiTheme="minorHAnsi" w:hAnsiTheme="minorHAnsi"/>
        </w:rPr>
        <w:t>Oklahoma Wir</w:t>
      </w:r>
      <w:r w:rsidR="000739F9" w:rsidRPr="00A353E7">
        <w:rPr>
          <w:rFonts w:asciiTheme="minorHAnsi" w:hAnsiTheme="minorHAnsi"/>
        </w:rPr>
        <w:t>eless Information Network</w:t>
      </w:r>
    </w:p>
    <w:p w:rsidR="00384981" w:rsidRPr="00A353E7" w:rsidRDefault="000739F9" w:rsidP="00A353E7">
      <w:pPr>
        <w:pStyle w:val="Title"/>
        <w:rPr>
          <w:rFonts w:asciiTheme="minorHAnsi" w:hAnsiTheme="minorHAnsi"/>
        </w:rPr>
      </w:pPr>
      <w:bookmarkStart w:id="0" w:name="_GoBack"/>
      <w:bookmarkEnd w:id="0"/>
      <w:r w:rsidRPr="00A353E7">
        <w:rPr>
          <w:rFonts w:asciiTheme="minorHAnsi" w:hAnsiTheme="minorHAnsi"/>
        </w:rPr>
        <w:t>Standard</w:t>
      </w:r>
    </w:p>
    <w:p w:rsidR="00347848" w:rsidRPr="00A353E7" w:rsidRDefault="00347848" w:rsidP="00384981">
      <w:pPr>
        <w:rPr>
          <w:rFonts w:asciiTheme="minorHAnsi" w:hAnsiTheme="minorHAnsi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960"/>
        <w:gridCol w:w="3296"/>
      </w:tblGrid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384981" w:rsidP="00431F8B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Sectio</w:t>
            </w:r>
            <w:r w:rsidR="00431F8B" w:rsidRPr="00A353E7">
              <w:rPr>
                <w:rFonts w:asciiTheme="minorHAnsi" w:hAnsiTheme="minorHAnsi"/>
                <w:spacing w:val="-3"/>
                <w:szCs w:val="24"/>
              </w:rPr>
              <w:t>n</w:t>
            </w:r>
          </w:p>
        </w:tc>
        <w:tc>
          <w:tcPr>
            <w:tcW w:w="3960" w:type="dxa"/>
          </w:tcPr>
          <w:p w:rsidR="00384981" w:rsidRPr="00A353E7" w:rsidRDefault="00D302FB" w:rsidP="0094396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Cs w:val="24"/>
              </w:rPr>
            </w:pPr>
            <w:r>
              <w:rPr>
                <w:rFonts w:asciiTheme="minorHAnsi" w:hAnsiTheme="minorHAnsi"/>
                <w:b/>
                <w:spacing w:val="-3"/>
                <w:szCs w:val="24"/>
              </w:rPr>
              <w:t>Subscriber</w:t>
            </w:r>
          </w:p>
        </w:tc>
        <w:tc>
          <w:tcPr>
            <w:tcW w:w="3296" w:type="dxa"/>
            <w:vMerge w:val="restart"/>
          </w:tcPr>
          <w:p w:rsidR="00384981" w:rsidRPr="00A353E7" w:rsidRDefault="00384981" w:rsidP="00BE57BF">
            <w:pPr>
              <w:pStyle w:val="EndnoteText"/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b/>
                <w:spacing w:val="-3"/>
                <w:szCs w:val="24"/>
              </w:rPr>
              <w:t>Status</w:t>
            </w:r>
            <w:r w:rsidRPr="00A353E7">
              <w:rPr>
                <w:rFonts w:asciiTheme="minorHAnsi" w:hAnsiTheme="minorHAnsi"/>
                <w:spacing w:val="-3"/>
                <w:szCs w:val="24"/>
              </w:rPr>
              <w:t xml:space="preserve">: </w:t>
            </w:r>
            <w:r w:rsidR="000739F9" w:rsidRPr="00A353E7">
              <w:rPr>
                <w:rFonts w:asciiTheme="minorHAnsi" w:hAnsiTheme="minorHAnsi"/>
                <w:spacing w:val="-3"/>
                <w:szCs w:val="24"/>
              </w:rPr>
              <w:t>DRAFT</w:t>
            </w:r>
          </w:p>
        </w:tc>
      </w:tr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9036AD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OKWIN</w:t>
            </w:r>
            <w:r w:rsidR="00C40AD3" w:rsidRPr="00A353E7">
              <w:rPr>
                <w:rFonts w:asciiTheme="minorHAnsi" w:hAnsiTheme="minorHAnsi"/>
                <w:spacing w:val="-3"/>
                <w:szCs w:val="24"/>
              </w:rPr>
              <w:t xml:space="preserve"> Standard</w:t>
            </w:r>
          </w:p>
        </w:tc>
        <w:tc>
          <w:tcPr>
            <w:tcW w:w="3960" w:type="dxa"/>
          </w:tcPr>
          <w:p w:rsidR="00384981" w:rsidRPr="00A353E7" w:rsidRDefault="00D302FB" w:rsidP="00BE57B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Cs w:val="24"/>
              </w:rPr>
            </w:pPr>
            <w:r>
              <w:rPr>
                <w:rFonts w:asciiTheme="minorHAnsi" w:hAnsiTheme="minorHAnsi"/>
                <w:b/>
                <w:spacing w:val="-3"/>
                <w:szCs w:val="24"/>
              </w:rPr>
              <w:t>5.1.</w:t>
            </w:r>
            <w:r w:rsidR="00CD09C1">
              <w:rPr>
                <w:rFonts w:asciiTheme="minorHAnsi" w:hAnsiTheme="minorHAnsi"/>
                <w:b/>
                <w:spacing w:val="-3"/>
                <w:szCs w:val="24"/>
              </w:rPr>
              <w:t>1</w:t>
            </w:r>
          </w:p>
        </w:tc>
        <w:tc>
          <w:tcPr>
            <w:tcW w:w="3296" w:type="dxa"/>
            <w:vMerge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</w:p>
        </w:tc>
      </w:tr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384981" w:rsidP="00C40AD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Title</w:t>
            </w:r>
          </w:p>
        </w:tc>
        <w:tc>
          <w:tcPr>
            <w:tcW w:w="3960" w:type="dxa"/>
          </w:tcPr>
          <w:p w:rsidR="00384981" w:rsidRPr="00A353E7" w:rsidRDefault="00CD09C1" w:rsidP="00943964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Change</w:t>
            </w:r>
            <w:r w:rsidR="00D302FB">
              <w:rPr>
                <w:rFonts w:asciiTheme="minorHAnsi" w:hAnsiTheme="minorHAnsi"/>
                <w:b/>
                <w:szCs w:val="24"/>
              </w:rPr>
              <w:t xml:space="preserve"> Request</w:t>
            </w:r>
          </w:p>
          <w:p w:rsidR="00384981" w:rsidRPr="00A353E7" w:rsidRDefault="00384981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i/>
                <w:spacing w:val="-3"/>
                <w:szCs w:val="24"/>
              </w:rPr>
            </w:pPr>
          </w:p>
        </w:tc>
        <w:tc>
          <w:tcPr>
            <w:tcW w:w="3296" w:type="dxa"/>
            <w:vMerge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</w:p>
        </w:tc>
      </w:tr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384981" w:rsidP="00C40AD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Date Established</w:t>
            </w:r>
          </w:p>
        </w:tc>
        <w:tc>
          <w:tcPr>
            <w:tcW w:w="3960" w:type="dxa"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Cs w:val="24"/>
              </w:rPr>
            </w:pPr>
          </w:p>
        </w:tc>
        <w:tc>
          <w:tcPr>
            <w:tcW w:w="3296" w:type="dxa"/>
            <w:vMerge w:val="restart"/>
          </w:tcPr>
          <w:p w:rsidR="00384981" w:rsidRPr="00A353E7" w:rsidRDefault="00384981" w:rsidP="00BE57B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b/>
                <w:spacing w:val="-3"/>
                <w:szCs w:val="24"/>
              </w:rPr>
              <w:t>Approval</w:t>
            </w:r>
            <w:r w:rsidRPr="00A353E7">
              <w:rPr>
                <w:rFonts w:asciiTheme="minorHAnsi" w:hAnsiTheme="minorHAnsi"/>
                <w:spacing w:val="-3"/>
                <w:szCs w:val="24"/>
              </w:rPr>
              <w:t xml:space="preserve">: </w:t>
            </w:r>
            <w:r w:rsidR="00602DF8">
              <w:rPr>
                <w:rFonts w:asciiTheme="minorHAnsi" w:hAnsiTheme="minorHAnsi"/>
                <w:spacing w:val="-3"/>
                <w:szCs w:val="24"/>
              </w:rPr>
              <w:t>Pending</w:t>
            </w:r>
          </w:p>
        </w:tc>
      </w:tr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384981" w:rsidP="00C40AD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Replaces Document Dated</w:t>
            </w:r>
          </w:p>
        </w:tc>
        <w:tc>
          <w:tcPr>
            <w:tcW w:w="3960" w:type="dxa"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Cs w:val="24"/>
              </w:rPr>
            </w:pPr>
          </w:p>
        </w:tc>
        <w:tc>
          <w:tcPr>
            <w:tcW w:w="3296" w:type="dxa"/>
            <w:vMerge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</w:p>
        </w:tc>
      </w:tr>
      <w:tr w:rsidR="00384981" w:rsidRPr="00A353E7">
        <w:trPr>
          <w:jc w:val="center"/>
        </w:trPr>
        <w:tc>
          <w:tcPr>
            <w:tcW w:w="2898" w:type="dxa"/>
          </w:tcPr>
          <w:p w:rsidR="00384981" w:rsidRPr="00A353E7" w:rsidRDefault="00384981" w:rsidP="00C40AD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  <w:r w:rsidRPr="00A353E7">
              <w:rPr>
                <w:rFonts w:asciiTheme="minorHAnsi" w:hAnsiTheme="minorHAnsi"/>
                <w:spacing w:val="-3"/>
                <w:szCs w:val="24"/>
              </w:rPr>
              <w:t>Date Revised</w:t>
            </w:r>
          </w:p>
        </w:tc>
        <w:tc>
          <w:tcPr>
            <w:tcW w:w="3960" w:type="dxa"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Cs w:val="24"/>
              </w:rPr>
            </w:pPr>
          </w:p>
        </w:tc>
        <w:tc>
          <w:tcPr>
            <w:tcW w:w="3296" w:type="dxa"/>
            <w:vMerge/>
          </w:tcPr>
          <w:p w:rsidR="00384981" w:rsidRPr="00A353E7" w:rsidRDefault="00384981" w:rsidP="0094396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Cs w:val="24"/>
              </w:rPr>
            </w:pPr>
          </w:p>
        </w:tc>
      </w:tr>
    </w:tbl>
    <w:p w:rsidR="00602DF8" w:rsidRDefault="00602DF8" w:rsidP="007E3410">
      <w:pPr>
        <w:pStyle w:val="Heading1"/>
        <w:rPr>
          <w:rFonts w:asciiTheme="minorHAnsi" w:hAnsiTheme="minorHAnsi"/>
        </w:rPr>
      </w:pPr>
    </w:p>
    <w:p w:rsidR="003F5379" w:rsidRPr="00A353E7" w:rsidRDefault="003F5379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>1.  Purpose or Objective</w:t>
      </w:r>
    </w:p>
    <w:p w:rsidR="00C40AD3" w:rsidRPr="00A353E7" w:rsidRDefault="00C40AD3" w:rsidP="005B5CEE">
      <w:pPr>
        <w:rPr>
          <w:rFonts w:asciiTheme="minorHAnsi" w:hAnsiTheme="minorHAnsi"/>
        </w:rPr>
      </w:pPr>
    </w:p>
    <w:p w:rsidR="00CD09C1" w:rsidRPr="00A353E7" w:rsidRDefault="00D302FB" w:rsidP="005B5CEE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D09C1">
        <w:rPr>
          <w:rFonts w:asciiTheme="minorHAnsi" w:hAnsiTheme="minorHAnsi"/>
        </w:rPr>
        <w:t>o establish a procedure to review change requests and how they are processed.</w:t>
      </w:r>
    </w:p>
    <w:p w:rsidR="00384981" w:rsidRPr="00A353E7" w:rsidRDefault="00384981" w:rsidP="005B5CEE">
      <w:pPr>
        <w:rPr>
          <w:rFonts w:asciiTheme="minorHAnsi" w:hAnsiTheme="minorHAnsi"/>
        </w:rPr>
      </w:pPr>
    </w:p>
    <w:p w:rsidR="003F5379" w:rsidRPr="00A353E7" w:rsidRDefault="003F5379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>2.  Technical Background</w:t>
      </w:r>
    </w:p>
    <w:p w:rsidR="002E2FF2" w:rsidRPr="00A353E7" w:rsidRDefault="002E2FF2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u w:val="single"/>
        </w:rPr>
      </w:pPr>
    </w:p>
    <w:p w:rsidR="003F5379" w:rsidRPr="00A353E7" w:rsidRDefault="003F5379" w:rsidP="005B5CEE">
      <w:pPr>
        <w:pStyle w:val="Heading2"/>
        <w:rPr>
          <w:rFonts w:asciiTheme="minorHAnsi" w:hAnsiTheme="minorHAnsi"/>
        </w:rPr>
      </w:pPr>
      <w:r w:rsidRPr="00A353E7">
        <w:rPr>
          <w:rFonts w:asciiTheme="minorHAnsi" w:hAnsiTheme="minorHAnsi"/>
        </w:rPr>
        <w:t>Capabilities</w:t>
      </w:r>
    </w:p>
    <w:p w:rsidR="005B5CEE" w:rsidRPr="00A353E7" w:rsidRDefault="005B5CEE" w:rsidP="005B5CEE">
      <w:pPr>
        <w:rPr>
          <w:rFonts w:asciiTheme="minorHAnsi" w:hAnsiTheme="minorHAnsi"/>
        </w:rPr>
      </w:pPr>
    </w:p>
    <w:p w:rsidR="005B5CEE" w:rsidRPr="00A353E7" w:rsidRDefault="00CD09C1" w:rsidP="005B5CEE">
      <w:pPr>
        <w:rPr>
          <w:rFonts w:asciiTheme="minorHAnsi" w:hAnsiTheme="minorHAnsi"/>
        </w:rPr>
      </w:pPr>
      <w:r>
        <w:rPr>
          <w:rFonts w:asciiTheme="minorHAnsi" w:hAnsiTheme="minorHAnsi"/>
        </w:rPr>
        <w:t>Change Requests are</w:t>
      </w:r>
      <w:r w:rsidR="00D302FB">
        <w:rPr>
          <w:rFonts w:asciiTheme="minorHAnsi" w:hAnsiTheme="minorHAnsi"/>
        </w:rPr>
        <w:t xml:space="preserve"> required for any </w:t>
      </w:r>
      <w:r w:rsidR="00D641E0">
        <w:rPr>
          <w:rFonts w:asciiTheme="minorHAnsi" w:hAnsiTheme="minorHAnsi"/>
        </w:rPr>
        <w:t>change to an entities talk group</w:t>
      </w:r>
      <w:r w:rsidR="00805C21">
        <w:rPr>
          <w:rFonts w:asciiTheme="minorHAnsi" w:hAnsiTheme="minorHAnsi"/>
        </w:rPr>
        <w:t xml:space="preserve"> or </w:t>
      </w:r>
      <w:r w:rsidR="00D641E0">
        <w:rPr>
          <w:rFonts w:asciiTheme="minorHAnsi" w:hAnsiTheme="minorHAnsi"/>
        </w:rPr>
        <w:t>subscriber unit</w:t>
      </w:r>
      <w:r w:rsidR="00457D78">
        <w:rPr>
          <w:rFonts w:asciiTheme="minorHAnsi" w:hAnsiTheme="minorHAnsi"/>
        </w:rPr>
        <w:t>.</w:t>
      </w:r>
    </w:p>
    <w:p w:rsidR="00384981" w:rsidRPr="00A353E7" w:rsidRDefault="00384981" w:rsidP="005B5CEE">
      <w:pPr>
        <w:rPr>
          <w:rFonts w:asciiTheme="minorHAnsi" w:hAnsiTheme="minorHAnsi"/>
          <w:szCs w:val="24"/>
        </w:rPr>
      </w:pPr>
    </w:p>
    <w:p w:rsidR="003F5379" w:rsidRPr="00A353E7" w:rsidRDefault="003F5379" w:rsidP="005B5CEE">
      <w:pPr>
        <w:pStyle w:val="Heading2"/>
        <w:rPr>
          <w:rFonts w:asciiTheme="minorHAnsi" w:hAnsiTheme="minorHAnsi"/>
        </w:rPr>
      </w:pPr>
      <w:r w:rsidRPr="00A353E7">
        <w:rPr>
          <w:rFonts w:asciiTheme="minorHAnsi" w:hAnsiTheme="minorHAnsi"/>
        </w:rPr>
        <w:t>Constraints</w:t>
      </w:r>
    </w:p>
    <w:p w:rsidR="007A0C24" w:rsidRPr="00805C21" w:rsidRDefault="007A0C24" w:rsidP="005B5CEE">
      <w:pPr>
        <w:rPr>
          <w:rFonts w:asciiTheme="minorHAnsi" w:hAnsiTheme="minorHAnsi"/>
        </w:rPr>
      </w:pPr>
    </w:p>
    <w:p w:rsidR="007A0C24" w:rsidRDefault="007A0C24" w:rsidP="005B5C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5A46A7">
        <w:rPr>
          <w:rFonts w:asciiTheme="minorHAnsi" w:hAnsiTheme="minorHAnsi"/>
        </w:rPr>
        <w:t>Change</w:t>
      </w:r>
      <w:r>
        <w:rPr>
          <w:rFonts w:asciiTheme="minorHAnsi" w:hAnsiTheme="minorHAnsi"/>
        </w:rPr>
        <w:t xml:space="preserve"> Request form must be signed with an electronic signature and kept in </w:t>
      </w:r>
      <w:r w:rsidR="00457D78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PDF format.</w:t>
      </w:r>
      <w:r w:rsidR="00457D78">
        <w:rPr>
          <w:rFonts w:asciiTheme="minorHAnsi" w:hAnsiTheme="minorHAnsi"/>
        </w:rPr>
        <w:t xml:space="preserve"> All forms that do not meet this requirement will be disapproved and returned to the requestor.</w:t>
      </w:r>
    </w:p>
    <w:p w:rsidR="00BE57BF" w:rsidRPr="00A353E7" w:rsidRDefault="00BE57BF" w:rsidP="005B5CEE">
      <w:pPr>
        <w:rPr>
          <w:rFonts w:asciiTheme="minorHAnsi" w:hAnsiTheme="minorHAnsi"/>
          <w:spacing w:val="-3"/>
        </w:rPr>
      </w:pPr>
    </w:p>
    <w:p w:rsidR="003F5379" w:rsidRPr="00A353E7" w:rsidRDefault="003F5379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 xml:space="preserve">3.  </w:t>
      </w:r>
      <w:r w:rsidR="004122E1">
        <w:rPr>
          <w:rFonts w:asciiTheme="minorHAnsi" w:hAnsiTheme="minorHAnsi"/>
        </w:rPr>
        <w:t>Definitions</w:t>
      </w:r>
    </w:p>
    <w:p w:rsidR="00BE16C7" w:rsidRPr="00A353E7" w:rsidRDefault="00BE16C7" w:rsidP="005B5CEE">
      <w:pPr>
        <w:rPr>
          <w:rFonts w:asciiTheme="minorHAnsi" w:hAnsiTheme="minorHAnsi"/>
        </w:rPr>
      </w:pPr>
    </w:p>
    <w:p w:rsidR="004122E1" w:rsidRDefault="00D641E0" w:rsidP="004B0DCF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Emergency Alarm</w:t>
      </w:r>
      <w:r w:rsidR="004122E1" w:rsidRPr="004122E1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Any change to the emergency alarm comments that are listed in OKWIN</w:t>
      </w:r>
      <w:r w:rsidR="003D63DE">
        <w:rPr>
          <w:rFonts w:asciiTheme="minorHAnsi" w:hAnsiTheme="minorHAnsi"/>
        </w:rPr>
        <w:t>.</w:t>
      </w:r>
    </w:p>
    <w:p w:rsidR="00E146FF" w:rsidRDefault="00D641E0" w:rsidP="005B5CE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Enable Radio</w:t>
      </w:r>
      <w:r w:rsidR="00E146FF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If a subscriber unit has been disabled in OKWIN, then this is where you request it to be turned back on.</w:t>
      </w:r>
    </w:p>
    <w:p w:rsidR="003D63DE" w:rsidRPr="003D63DE" w:rsidRDefault="00D4290F" w:rsidP="003D63D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Letter of Authorization</w:t>
      </w:r>
      <w:r w:rsidR="003D63DE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For an entity requesting to use another entity(s) talk group(s)</w:t>
      </w:r>
      <w:r w:rsidR="003D63DE">
        <w:rPr>
          <w:rFonts w:asciiTheme="minorHAnsi" w:hAnsiTheme="minorHAnsi"/>
        </w:rPr>
        <w:t>.</w:t>
      </w:r>
    </w:p>
    <w:p w:rsidR="003D63DE" w:rsidRDefault="00D4290F" w:rsidP="005B5CE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Programming</w:t>
      </w:r>
      <w:r w:rsidR="003D63DE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Programming changes to a subscriber unit</w:t>
      </w:r>
      <w:r w:rsidR="003D63DE">
        <w:rPr>
          <w:rFonts w:asciiTheme="minorHAnsi" w:hAnsiTheme="minorHAnsi"/>
        </w:rPr>
        <w:t>.</w:t>
      </w:r>
    </w:p>
    <w:p w:rsidR="00901040" w:rsidRDefault="00D4290F" w:rsidP="004B0DCF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proofErr w:type="spellStart"/>
      <w:r w:rsidRPr="00901040">
        <w:rPr>
          <w:rFonts w:asciiTheme="minorHAnsi" w:hAnsiTheme="minorHAnsi"/>
        </w:rPr>
        <w:t>Talkgroup</w:t>
      </w:r>
      <w:proofErr w:type="spellEnd"/>
      <w:r w:rsidR="004122E1" w:rsidRPr="00901040">
        <w:rPr>
          <w:rFonts w:asciiTheme="minorHAnsi" w:hAnsiTheme="minorHAnsi"/>
        </w:rPr>
        <w:t xml:space="preserve"> – </w:t>
      </w:r>
      <w:r w:rsidR="00901040" w:rsidRPr="00901040">
        <w:rPr>
          <w:rFonts w:asciiTheme="minorHAnsi" w:hAnsiTheme="minorHAnsi"/>
        </w:rPr>
        <w:t>Requesting additions or reductions to</w:t>
      </w:r>
      <w:r w:rsidR="005A46A7">
        <w:rPr>
          <w:rFonts w:asciiTheme="minorHAnsi" w:hAnsiTheme="minorHAnsi"/>
        </w:rPr>
        <w:t xml:space="preserve"> </w:t>
      </w:r>
      <w:proofErr w:type="spellStart"/>
      <w:r w:rsidR="005A46A7">
        <w:rPr>
          <w:rFonts w:asciiTheme="minorHAnsi" w:hAnsiTheme="minorHAnsi"/>
        </w:rPr>
        <w:t>talkgroups</w:t>
      </w:r>
      <w:proofErr w:type="spellEnd"/>
      <w:r w:rsidR="004B0DCF" w:rsidRPr="00901040">
        <w:rPr>
          <w:rFonts w:asciiTheme="minorHAnsi" w:hAnsiTheme="minorHAnsi"/>
        </w:rPr>
        <w:t xml:space="preserve">. </w:t>
      </w:r>
    </w:p>
    <w:p w:rsidR="00CE6608" w:rsidRDefault="00901040" w:rsidP="00C74F29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Talkgroup</w:t>
      </w:r>
      <w:proofErr w:type="spellEnd"/>
      <w:r>
        <w:rPr>
          <w:rFonts w:asciiTheme="minorHAnsi" w:hAnsiTheme="minorHAnsi"/>
        </w:rPr>
        <w:t xml:space="preserve"> Site Access</w:t>
      </w:r>
      <w:r w:rsidR="004122E1" w:rsidRPr="00901040">
        <w:rPr>
          <w:rFonts w:asciiTheme="minorHAnsi" w:hAnsiTheme="minorHAnsi"/>
        </w:rPr>
        <w:t xml:space="preserve"> – </w:t>
      </w:r>
      <w:r w:rsidR="00C74F29">
        <w:rPr>
          <w:rFonts w:asciiTheme="minorHAnsi" w:hAnsiTheme="minorHAnsi"/>
        </w:rPr>
        <w:t>Requesting</w:t>
      </w:r>
      <w:r>
        <w:rPr>
          <w:rFonts w:asciiTheme="minorHAnsi" w:hAnsiTheme="minorHAnsi"/>
        </w:rPr>
        <w:t xml:space="preserve"> to change</w:t>
      </w:r>
      <w:r w:rsidR="00C74F29">
        <w:rPr>
          <w:rFonts w:asciiTheme="minorHAnsi" w:hAnsiTheme="minorHAnsi"/>
        </w:rPr>
        <w:t xml:space="preserve"> on what radio tower </w:t>
      </w:r>
      <w:r w:rsidR="005A46A7">
        <w:rPr>
          <w:rFonts w:asciiTheme="minorHAnsi" w:hAnsiTheme="minorHAnsi"/>
        </w:rPr>
        <w:t>an entity’</w:t>
      </w:r>
      <w:r>
        <w:rPr>
          <w:rFonts w:asciiTheme="minorHAnsi" w:hAnsiTheme="minorHAnsi"/>
        </w:rPr>
        <w:t xml:space="preserve">s </w:t>
      </w:r>
      <w:proofErr w:type="spellStart"/>
      <w:r>
        <w:rPr>
          <w:rFonts w:asciiTheme="minorHAnsi" w:hAnsiTheme="minorHAnsi"/>
        </w:rPr>
        <w:t>talkgroup</w:t>
      </w:r>
      <w:proofErr w:type="spellEnd"/>
      <w:r w:rsidR="00C74F29">
        <w:rPr>
          <w:rFonts w:asciiTheme="minorHAnsi" w:hAnsiTheme="minorHAnsi"/>
        </w:rPr>
        <w:t>(s)</w:t>
      </w:r>
      <w:r>
        <w:rPr>
          <w:rFonts w:asciiTheme="minorHAnsi" w:hAnsiTheme="minorHAnsi"/>
        </w:rPr>
        <w:t xml:space="preserve"> </w:t>
      </w:r>
      <w:r w:rsidR="00C74F29">
        <w:rPr>
          <w:rFonts w:asciiTheme="minorHAnsi" w:hAnsiTheme="minorHAnsi"/>
        </w:rPr>
        <w:t xml:space="preserve">will </w:t>
      </w:r>
      <w:r w:rsidR="00F2573A">
        <w:rPr>
          <w:rFonts w:asciiTheme="minorHAnsi" w:hAnsiTheme="minorHAnsi"/>
        </w:rPr>
        <w:t>be authorized to broadcast</w:t>
      </w:r>
      <w:r w:rsidR="00C74F29">
        <w:rPr>
          <w:rFonts w:asciiTheme="minorHAnsi" w:hAnsiTheme="minorHAnsi"/>
        </w:rPr>
        <w:t>.</w:t>
      </w:r>
    </w:p>
    <w:p w:rsidR="00C74F29" w:rsidRPr="00C74F29" w:rsidRDefault="00C74F29" w:rsidP="00C74F29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Other – Any other request to change either an entities </w:t>
      </w:r>
      <w:proofErr w:type="spellStart"/>
      <w:r>
        <w:rPr>
          <w:rFonts w:asciiTheme="minorHAnsi" w:hAnsiTheme="minorHAnsi"/>
        </w:rPr>
        <w:t>talkgroup</w:t>
      </w:r>
      <w:proofErr w:type="spellEnd"/>
      <w:r>
        <w:rPr>
          <w:rFonts w:asciiTheme="minorHAnsi" w:hAnsiTheme="minorHAnsi"/>
        </w:rPr>
        <w:t xml:space="preserve"> or subscriber unit.</w:t>
      </w:r>
    </w:p>
    <w:p w:rsidR="00457D78" w:rsidRDefault="00457D78" w:rsidP="007E3410">
      <w:pPr>
        <w:pStyle w:val="Heading1"/>
        <w:rPr>
          <w:rFonts w:asciiTheme="minorHAnsi" w:hAnsiTheme="minorHAnsi"/>
        </w:rPr>
      </w:pPr>
    </w:p>
    <w:p w:rsidR="003F5379" w:rsidRPr="00A353E7" w:rsidRDefault="003F5379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>4.</w:t>
      </w:r>
      <w:r w:rsidR="001F5F2F">
        <w:rPr>
          <w:rFonts w:asciiTheme="minorHAnsi" w:hAnsiTheme="minorHAnsi"/>
        </w:rPr>
        <w:t xml:space="preserve">  Recommended Protocol</w:t>
      </w:r>
    </w:p>
    <w:p w:rsidR="005B5CEE" w:rsidRPr="00A353E7" w:rsidRDefault="005B5CEE" w:rsidP="007E3410">
      <w:pPr>
        <w:rPr>
          <w:rFonts w:asciiTheme="minorHAnsi" w:hAnsiTheme="minorHAnsi"/>
        </w:rPr>
      </w:pPr>
    </w:p>
    <w:p w:rsidR="00384981" w:rsidRPr="00A353E7" w:rsidRDefault="008638BD" w:rsidP="007E341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Any </w:t>
      </w:r>
      <w:r w:rsidR="006C1EE1">
        <w:rPr>
          <w:rFonts w:asciiTheme="minorHAnsi" w:hAnsiTheme="minorHAnsi"/>
        </w:rPr>
        <w:t>Entity</w:t>
      </w:r>
      <w:r>
        <w:rPr>
          <w:rFonts w:asciiTheme="minorHAnsi" w:hAnsiTheme="minorHAnsi"/>
        </w:rPr>
        <w:t xml:space="preserve"> </w:t>
      </w:r>
      <w:r w:rsidR="006C1EE1">
        <w:rPr>
          <w:rFonts w:asciiTheme="minorHAnsi" w:hAnsiTheme="minorHAnsi"/>
        </w:rPr>
        <w:t>who</w:t>
      </w:r>
      <w:r>
        <w:rPr>
          <w:rFonts w:asciiTheme="minorHAnsi" w:hAnsiTheme="minorHAnsi"/>
        </w:rPr>
        <w:t xml:space="preserve"> wants </w:t>
      </w:r>
      <w:r w:rsidR="001D61F2">
        <w:rPr>
          <w:rFonts w:asciiTheme="minorHAnsi" w:hAnsiTheme="minorHAnsi"/>
        </w:rPr>
        <w:t xml:space="preserve">to make changes to their </w:t>
      </w:r>
      <w:proofErr w:type="spellStart"/>
      <w:r w:rsidR="001D61F2">
        <w:rPr>
          <w:rFonts w:asciiTheme="minorHAnsi" w:hAnsiTheme="minorHAnsi"/>
        </w:rPr>
        <w:t>talkgroups</w:t>
      </w:r>
      <w:proofErr w:type="spellEnd"/>
      <w:r w:rsidR="001D61F2">
        <w:rPr>
          <w:rFonts w:asciiTheme="minorHAnsi" w:hAnsiTheme="minorHAnsi"/>
        </w:rPr>
        <w:t xml:space="preserve"> or</w:t>
      </w:r>
      <w:r w:rsidR="006C1EE1">
        <w:rPr>
          <w:rFonts w:asciiTheme="minorHAnsi" w:hAnsiTheme="minorHAnsi"/>
        </w:rPr>
        <w:t xml:space="preserve"> subscriber unit</w:t>
      </w:r>
      <w:r w:rsidR="001D61F2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1D61F2">
        <w:rPr>
          <w:rFonts w:asciiTheme="minorHAnsi" w:hAnsiTheme="minorHAnsi"/>
        </w:rPr>
        <w:t>mus</w:t>
      </w:r>
      <w:r w:rsidR="006C1EE1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fill out a </w:t>
      </w:r>
      <w:r w:rsidR="001D61F2">
        <w:rPr>
          <w:rFonts w:asciiTheme="minorHAnsi" w:hAnsiTheme="minorHAnsi"/>
        </w:rPr>
        <w:t>Change</w:t>
      </w:r>
      <w:r>
        <w:rPr>
          <w:rFonts w:asciiTheme="minorHAnsi" w:hAnsiTheme="minorHAnsi"/>
        </w:rPr>
        <w:t xml:space="preserve"> request form</w:t>
      </w:r>
      <w:r w:rsidR="001D61F2">
        <w:rPr>
          <w:rFonts w:asciiTheme="minorHAnsi" w:hAnsiTheme="minorHAnsi"/>
        </w:rPr>
        <w:t xml:space="preserve"> and email it back to the OKWIN NOC</w:t>
      </w:r>
      <w:r w:rsidR="00F65631">
        <w:rPr>
          <w:rFonts w:asciiTheme="minorHAnsi" w:hAnsiTheme="minorHAnsi"/>
        </w:rPr>
        <w:t xml:space="preserve">. </w:t>
      </w:r>
    </w:p>
    <w:p w:rsidR="00384981" w:rsidRPr="00A353E7" w:rsidRDefault="00384981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2611F9" w:rsidRPr="00A353E7" w:rsidRDefault="00384981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>5.  Recommended Procedure</w:t>
      </w:r>
    </w:p>
    <w:p w:rsidR="00384981" w:rsidRPr="00A353E7" w:rsidRDefault="00384981" w:rsidP="007E3410">
      <w:pPr>
        <w:rPr>
          <w:rFonts w:asciiTheme="minorHAnsi" w:hAnsiTheme="minorHAnsi"/>
        </w:rPr>
      </w:pPr>
    </w:p>
    <w:p w:rsidR="00BE57BF" w:rsidRDefault="003D63DE" w:rsidP="007E3410">
      <w:pPr>
        <w:rPr>
          <w:rFonts w:asciiTheme="minorHAnsi" w:hAnsiTheme="minorHAnsi"/>
        </w:rPr>
      </w:pPr>
      <w:r>
        <w:rPr>
          <w:rFonts w:asciiTheme="minorHAnsi" w:hAnsiTheme="minorHAnsi"/>
        </w:rPr>
        <w:t>Requestor Process:</w:t>
      </w:r>
    </w:p>
    <w:p w:rsidR="003D63DE" w:rsidRDefault="003D63DE" w:rsidP="003D63DE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Go to </w:t>
      </w:r>
      <w:hyperlink r:id="rId11" w:history="1">
        <w:r w:rsidR="00457D78" w:rsidRPr="00B258AC">
          <w:rPr>
            <w:rStyle w:val="Hyperlink"/>
            <w:rFonts w:asciiTheme="minorHAnsi" w:hAnsiTheme="minorHAnsi"/>
          </w:rPr>
          <w:t>http://www.ok.gov/okwin/Subscriber/Forms/index.html</w:t>
        </w:r>
      </w:hyperlink>
      <w:r>
        <w:rPr>
          <w:rFonts w:asciiTheme="minorHAnsi" w:hAnsiTheme="minorHAnsi"/>
        </w:rPr>
        <w:t xml:space="preserve"> web page and click o</w:t>
      </w:r>
      <w:r w:rsidR="00E146FF">
        <w:rPr>
          <w:rFonts w:asciiTheme="minorHAnsi" w:hAnsiTheme="minorHAnsi"/>
        </w:rPr>
        <w:t xml:space="preserve">n the link </w:t>
      </w:r>
      <w:r w:rsidR="00805C21">
        <w:rPr>
          <w:rFonts w:asciiTheme="minorHAnsi" w:hAnsiTheme="minorHAnsi"/>
        </w:rPr>
        <w:t>Change</w:t>
      </w:r>
      <w:r w:rsidR="00E146FF">
        <w:rPr>
          <w:rFonts w:asciiTheme="minorHAnsi" w:hAnsiTheme="minorHAnsi"/>
        </w:rPr>
        <w:t xml:space="preserve"> Request</w:t>
      </w:r>
      <w:r>
        <w:rPr>
          <w:rFonts w:asciiTheme="minorHAnsi" w:hAnsiTheme="minorHAnsi"/>
        </w:rPr>
        <w:t>.</w:t>
      </w:r>
    </w:p>
    <w:p w:rsidR="003D63DE" w:rsidRDefault="00E146FF" w:rsidP="003D63DE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Download the </w:t>
      </w:r>
      <w:r w:rsidR="00805C21">
        <w:rPr>
          <w:rFonts w:asciiTheme="minorHAnsi" w:hAnsiTheme="minorHAnsi"/>
        </w:rPr>
        <w:t>Change</w:t>
      </w:r>
      <w:r>
        <w:rPr>
          <w:rFonts w:asciiTheme="minorHAnsi" w:hAnsiTheme="minorHAnsi"/>
        </w:rPr>
        <w:t xml:space="preserve"> request form PDF and fill in the form (See section 3. Definitions).</w:t>
      </w:r>
    </w:p>
    <w:p w:rsidR="00E146FF" w:rsidRDefault="00E146FF" w:rsidP="003D63DE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Once the form has been completed and electronically signed, click the email button on the top of the document to email it back to the OKWIN NOC (</w:t>
      </w:r>
      <w:hyperlink r:id="rId12" w:history="1">
        <w:r w:rsidRPr="00706419">
          <w:rPr>
            <w:rStyle w:val="Hyperlink"/>
            <w:rFonts w:asciiTheme="minorHAnsi" w:hAnsiTheme="minorHAnsi"/>
          </w:rPr>
          <w:t>okwin@dps.state.ok.us</w:t>
        </w:r>
      </w:hyperlink>
      <w:r>
        <w:rPr>
          <w:rFonts w:asciiTheme="minorHAnsi" w:hAnsiTheme="minorHAnsi"/>
        </w:rPr>
        <w:t>) to process.</w:t>
      </w:r>
    </w:p>
    <w:p w:rsidR="00375DE1" w:rsidRPr="006C1EE1" w:rsidRDefault="00A53F41" w:rsidP="00375DE1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6C1EE1">
        <w:rPr>
          <w:rFonts w:asciiTheme="minorHAnsi" w:hAnsiTheme="minorHAnsi"/>
        </w:rPr>
        <w:t>Requestor will receive an email with the approved</w:t>
      </w:r>
      <w:r w:rsidR="006C1EE1">
        <w:rPr>
          <w:rFonts w:asciiTheme="minorHAnsi" w:hAnsiTheme="minorHAnsi"/>
        </w:rPr>
        <w:t xml:space="preserve"> or </w:t>
      </w:r>
      <w:r w:rsidR="00375DE1" w:rsidRPr="006C1EE1">
        <w:rPr>
          <w:rFonts w:asciiTheme="minorHAnsi" w:hAnsiTheme="minorHAnsi"/>
        </w:rPr>
        <w:t>disapproved</w:t>
      </w:r>
      <w:r w:rsidRPr="006C1EE1">
        <w:rPr>
          <w:rFonts w:asciiTheme="minorHAnsi" w:hAnsiTheme="minorHAnsi"/>
        </w:rPr>
        <w:t xml:space="preserve"> </w:t>
      </w:r>
      <w:r w:rsidR="00805C21">
        <w:rPr>
          <w:rFonts w:asciiTheme="minorHAnsi" w:hAnsiTheme="minorHAnsi"/>
        </w:rPr>
        <w:t>Change</w:t>
      </w:r>
      <w:r w:rsidRPr="006C1EE1">
        <w:rPr>
          <w:rFonts w:asciiTheme="minorHAnsi" w:hAnsiTheme="minorHAnsi"/>
        </w:rPr>
        <w:t xml:space="preserve"> request form for their records</w:t>
      </w:r>
      <w:r w:rsidR="006C1EE1">
        <w:rPr>
          <w:rFonts w:asciiTheme="minorHAnsi" w:hAnsiTheme="minorHAnsi"/>
        </w:rPr>
        <w:t>.</w:t>
      </w:r>
    </w:p>
    <w:p w:rsidR="00E146FF" w:rsidRDefault="00E146FF" w:rsidP="00E146FF">
      <w:pPr>
        <w:rPr>
          <w:rFonts w:asciiTheme="minorHAnsi" w:hAnsiTheme="minorHAnsi"/>
        </w:rPr>
      </w:pPr>
    </w:p>
    <w:p w:rsidR="00E146FF" w:rsidRDefault="00E146FF" w:rsidP="00E146FF">
      <w:pPr>
        <w:rPr>
          <w:rFonts w:asciiTheme="minorHAnsi" w:hAnsiTheme="minorHAnsi"/>
        </w:rPr>
      </w:pPr>
      <w:r>
        <w:rPr>
          <w:rFonts w:asciiTheme="minorHAnsi" w:hAnsiTheme="minorHAnsi"/>
        </w:rPr>
        <w:t>OKWIN NOC Process:</w:t>
      </w:r>
    </w:p>
    <w:p w:rsidR="00E146FF" w:rsidRDefault="00A53F41" w:rsidP="00E146FF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OKWIN NOC w</w:t>
      </w:r>
      <w:r w:rsidR="00F65631">
        <w:rPr>
          <w:rFonts w:asciiTheme="minorHAnsi" w:hAnsiTheme="minorHAnsi"/>
        </w:rPr>
        <w:t xml:space="preserve">ill receive the </w:t>
      </w:r>
      <w:r w:rsidR="00FB5609">
        <w:rPr>
          <w:rFonts w:asciiTheme="minorHAnsi" w:hAnsiTheme="minorHAnsi"/>
        </w:rPr>
        <w:t>Change</w:t>
      </w:r>
      <w:r w:rsidR="00F65631">
        <w:rPr>
          <w:rFonts w:asciiTheme="minorHAnsi" w:hAnsiTheme="minorHAnsi"/>
        </w:rPr>
        <w:t xml:space="preserve"> request.</w:t>
      </w:r>
    </w:p>
    <w:p w:rsidR="00A53F41" w:rsidRPr="00E146FF" w:rsidRDefault="003D0FCB" w:rsidP="00E146FF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OKWIN NOC will process the Change request and once completed. Email back the completed form back to the requestor.</w:t>
      </w:r>
    </w:p>
    <w:p w:rsidR="003F5379" w:rsidRPr="00A353E7" w:rsidRDefault="002611F9" w:rsidP="007E3410">
      <w:pPr>
        <w:rPr>
          <w:rFonts w:asciiTheme="minorHAnsi" w:hAnsiTheme="minorHAnsi"/>
        </w:rPr>
      </w:pPr>
      <w:r w:rsidRPr="00A353E7">
        <w:rPr>
          <w:rFonts w:asciiTheme="minorHAnsi" w:hAnsiTheme="minorHAnsi"/>
          <w:color w:val="000000"/>
          <w:sz w:val="22"/>
          <w:szCs w:val="22"/>
        </w:rPr>
        <w:t> </w:t>
      </w:r>
    </w:p>
    <w:p w:rsidR="00136DD5" w:rsidRPr="00A353E7" w:rsidRDefault="003F5379" w:rsidP="007E3410">
      <w:pPr>
        <w:pStyle w:val="Heading1"/>
        <w:rPr>
          <w:rFonts w:asciiTheme="minorHAnsi" w:hAnsiTheme="minorHAnsi"/>
        </w:rPr>
      </w:pPr>
      <w:r w:rsidRPr="00A353E7">
        <w:rPr>
          <w:rFonts w:asciiTheme="minorHAnsi" w:hAnsiTheme="minorHAnsi"/>
        </w:rPr>
        <w:t>6.  Management</w:t>
      </w:r>
    </w:p>
    <w:p w:rsidR="00384981" w:rsidRPr="00A353E7" w:rsidRDefault="00384981" w:rsidP="007E3410">
      <w:pPr>
        <w:rPr>
          <w:rFonts w:asciiTheme="minorHAnsi" w:hAnsiTheme="minorHAnsi"/>
        </w:rPr>
      </w:pPr>
    </w:p>
    <w:p w:rsidR="005B5CEE" w:rsidRPr="00A353E7" w:rsidRDefault="00CE6608" w:rsidP="007E3410">
      <w:pPr>
        <w:rPr>
          <w:rFonts w:asciiTheme="minorHAnsi" w:hAnsiTheme="minorHAnsi"/>
        </w:rPr>
      </w:pPr>
      <w:r>
        <w:rPr>
          <w:rFonts w:asciiTheme="minorHAnsi" w:hAnsiTheme="minorHAnsi"/>
        </w:rPr>
        <w:t>Network managers and administrators are responsible for the management of this standard.</w:t>
      </w:r>
    </w:p>
    <w:sectPr w:rsidR="005B5CEE" w:rsidRPr="00A353E7" w:rsidSect="00384981">
      <w:headerReference w:type="default" r:id="rId13"/>
      <w:footerReference w:type="even" r:id="rId14"/>
      <w:footerReference w:type="default" r:id="rId15"/>
      <w:endnotePr>
        <w:numFmt w:val="decimal"/>
      </w:endnotePr>
      <w:pgSz w:w="12240" w:h="15840" w:code="1"/>
      <w:pgMar w:top="1152" w:right="1440" w:bottom="720" w:left="1440" w:header="144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E0" w:rsidRDefault="00BD04E0">
      <w:pPr>
        <w:spacing w:line="20" w:lineRule="exact"/>
      </w:pPr>
    </w:p>
  </w:endnote>
  <w:endnote w:type="continuationSeparator" w:id="0">
    <w:p w:rsidR="00BD04E0" w:rsidRDefault="00BD04E0">
      <w:r>
        <w:t xml:space="preserve"> </w:t>
      </w:r>
    </w:p>
  </w:endnote>
  <w:endnote w:type="continuationNotice" w:id="1">
    <w:p w:rsidR="00BD04E0" w:rsidRDefault="00BD04E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94" w:rsidRDefault="008E2194" w:rsidP="00114B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2194" w:rsidRDefault="008E2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94" w:rsidRDefault="008E2194" w:rsidP="00FF7D91">
    <w:pPr>
      <w:pStyle w:val="Footer"/>
      <w:jc w:val="both"/>
      <w:rPr>
        <w:sz w:val="16"/>
      </w:rPr>
    </w:pPr>
  </w:p>
  <w:p w:rsidR="00A30A43" w:rsidRPr="00973382" w:rsidRDefault="00A30A43" w:rsidP="00A30A43">
    <w:pPr>
      <w:pStyle w:val="Footer"/>
      <w:framePr w:w="1440" w:wrap="around" w:vAnchor="page" w:hAnchor="page" w:x="10081" w:y="15121" w:anchorLock="1"/>
      <w:rPr>
        <w:rStyle w:val="PageNumber"/>
        <w:rFonts w:asciiTheme="minorHAnsi" w:hAnsiTheme="minorHAnsi"/>
        <w:sz w:val="16"/>
        <w:szCs w:val="16"/>
      </w:rPr>
    </w:pPr>
    <w:r w:rsidRPr="00973382">
      <w:rPr>
        <w:rStyle w:val="PageNumber"/>
        <w:rFonts w:asciiTheme="minorHAnsi" w:hAnsiTheme="minorHAnsi"/>
        <w:sz w:val="16"/>
        <w:szCs w:val="16"/>
      </w:rPr>
      <w:t xml:space="preserve">Page </w:t>
    </w:r>
    <w:r w:rsidRPr="00973382">
      <w:rPr>
        <w:rStyle w:val="PageNumber"/>
        <w:rFonts w:asciiTheme="minorHAnsi" w:hAnsiTheme="minorHAnsi"/>
        <w:sz w:val="16"/>
        <w:szCs w:val="16"/>
      </w:rPr>
      <w:fldChar w:fldCharType="begin"/>
    </w:r>
    <w:r w:rsidRPr="00973382">
      <w:rPr>
        <w:rStyle w:val="PageNumber"/>
        <w:rFonts w:asciiTheme="minorHAnsi" w:hAnsiTheme="minorHAnsi"/>
        <w:sz w:val="16"/>
        <w:szCs w:val="16"/>
      </w:rPr>
      <w:instrText xml:space="preserve">PAGE  </w:instrText>
    </w:r>
    <w:r w:rsidRPr="00973382">
      <w:rPr>
        <w:rStyle w:val="PageNumber"/>
        <w:rFonts w:asciiTheme="minorHAnsi" w:hAnsiTheme="minorHAnsi"/>
        <w:sz w:val="16"/>
        <w:szCs w:val="16"/>
      </w:rPr>
      <w:fldChar w:fldCharType="separate"/>
    </w:r>
    <w:r w:rsidR="00F2573A">
      <w:rPr>
        <w:rStyle w:val="PageNumber"/>
        <w:rFonts w:asciiTheme="minorHAnsi" w:hAnsiTheme="minorHAnsi"/>
        <w:noProof/>
        <w:sz w:val="16"/>
        <w:szCs w:val="16"/>
      </w:rPr>
      <w:t>2</w:t>
    </w:r>
    <w:r w:rsidRPr="00973382">
      <w:rPr>
        <w:rStyle w:val="PageNumber"/>
        <w:rFonts w:asciiTheme="minorHAnsi" w:hAnsiTheme="minorHAnsi"/>
        <w:sz w:val="16"/>
        <w:szCs w:val="16"/>
      </w:rPr>
      <w:fldChar w:fldCharType="end"/>
    </w:r>
    <w:r>
      <w:rPr>
        <w:rStyle w:val="PageNumber"/>
        <w:rFonts w:asciiTheme="minorHAnsi" w:hAnsiTheme="minorHAnsi"/>
        <w:sz w:val="16"/>
        <w:szCs w:val="16"/>
      </w:rPr>
      <w:t xml:space="preserve"> of </w:t>
    </w:r>
    <w:r w:rsidRPr="00973382">
      <w:rPr>
        <w:rStyle w:val="PageNumber"/>
        <w:rFonts w:asciiTheme="minorHAnsi" w:hAnsiTheme="minorHAnsi"/>
        <w:sz w:val="16"/>
        <w:szCs w:val="16"/>
      </w:rPr>
      <w:fldChar w:fldCharType="begin"/>
    </w:r>
    <w:r w:rsidRPr="00973382">
      <w:rPr>
        <w:rStyle w:val="PageNumber"/>
        <w:rFonts w:asciiTheme="minorHAnsi" w:hAnsiTheme="minorHAnsi"/>
        <w:sz w:val="16"/>
        <w:szCs w:val="16"/>
      </w:rPr>
      <w:instrText xml:space="preserve">PAGE  </w:instrText>
    </w:r>
    <w:r w:rsidRPr="00973382">
      <w:rPr>
        <w:rStyle w:val="PageNumber"/>
        <w:rFonts w:asciiTheme="minorHAnsi" w:hAnsiTheme="minorHAnsi"/>
        <w:sz w:val="16"/>
        <w:szCs w:val="16"/>
      </w:rPr>
      <w:fldChar w:fldCharType="separate"/>
    </w:r>
    <w:r w:rsidR="00F2573A">
      <w:rPr>
        <w:rStyle w:val="PageNumber"/>
        <w:rFonts w:asciiTheme="minorHAnsi" w:hAnsiTheme="minorHAnsi"/>
        <w:noProof/>
        <w:sz w:val="16"/>
        <w:szCs w:val="16"/>
      </w:rPr>
      <w:t>2</w:t>
    </w:r>
    <w:r w:rsidRPr="00973382">
      <w:rPr>
        <w:rStyle w:val="PageNumber"/>
        <w:rFonts w:asciiTheme="minorHAnsi" w:hAnsiTheme="minorHAnsi"/>
        <w:sz w:val="16"/>
        <w:szCs w:val="16"/>
      </w:rPr>
      <w:fldChar w:fldCharType="end"/>
    </w:r>
  </w:p>
  <w:p w:rsidR="00384981" w:rsidRDefault="00CD09C1" w:rsidP="00384981">
    <w:pPr>
      <w:pStyle w:val="Footer"/>
      <w:jc w:val="both"/>
      <w:rPr>
        <w:sz w:val="16"/>
      </w:rPr>
    </w:pPr>
    <w:r>
      <w:rPr>
        <w:sz w:val="16"/>
      </w:rPr>
      <w:t>Change</w:t>
    </w:r>
    <w:r w:rsidR="009A13CF">
      <w:rPr>
        <w:sz w:val="16"/>
      </w:rPr>
      <w:t xml:space="preserve"> Request</w:t>
    </w:r>
  </w:p>
  <w:p w:rsidR="008E2194" w:rsidRDefault="009036AD" w:rsidP="00FF7D91">
    <w:pPr>
      <w:pStyle w:val="Footer"/>
      <w:jc w:val="both"/>
      <w:rPr>
        <w:sz w:val="16"/>
      </w:rPr>
    </w:pPr>
    <w:r>
      <w:rPr>
        <w:sz w:val="16"/>
      </w:rPr>
      <w:t>OKWIN Standard</w:t>
    </w:r>
    <w:r w:rsidR="00384981">
      <w:rPr>
        <w:sz w:val="16"/>
      </w:rPr>
      <w:t xml:space="preserve"> </w:t>
    </w:r>
    <w:r w:rsidR="009A13CF">
      <w:rPr>
        <w:sz w:val="16"/>
      </w:rPr>
      <w:t>5</w:t>
    </w:r>
    <w:r w:rsidR="00B25E37">
      <w:rPr>
        <w:sz w:val="16"/>
      </w:rPr>
      <w:t>.</w:t>
    </w:r>
    <w:r w:rsidR="009A13CF">
      <w:rPr>
        <w:sz w:val="16"/>
      </w:rPr>
      <w:t>1</w:t>
    </w:r>
    <w:r w:rsidR="00B25E37">
      <w:rPr>
        <w:sz w:val="16"/>
      </w:rPr>
      <w:t>.</w:t>
    </w:r>
    <w:r w:rsidR="00CD09C1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E0" w:rsidRDefault="00BD04E0">
      <w:r>
        <w:separator/>
      </w:r>
    </w:p>
  </w:footnote>
  <w:footnote w:type="continuationSeparator" w:id="0">
    <w:p w:rsidR="00BD04E0" w:rsidRDefault="00BD04E0" w:rsidP="00122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965484"/>
      <w:docPartObj>
        <w:docPartGallery w:val="Watermarks"/>
        <w:docPartUnique/>
      </w:docPartObj>
    </w:sdtPr>
    <w:sdtEndPr/>
    <w:sdtContent>
      <w:p w:rsidR="00E963E4" w:rsidRDefault="00F2573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411"/>
    <w:multiLevelType w:val="hybridMultilevel"/>
    <w:tmpl w:val="55F04FD6"/>
    <w:lvl w:ilvl="0" w:tplc="144C2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E4775"/>
    <w:multiLevelType w:val="hybridMultilevel"/>
    <w:tmpl w:val="16B4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67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4340633"/>
    <w:multiLevelType w:val="hybridMultilevel"/>
    <w:tmpl w:val="7AE8A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57FAD"/>
    <w:multiLevelType w:val="hybridMultilevel"/>
    <w:tmpl w:val="E0F24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9D791D"/>
    <w:multiLevelType w:val="singleLevel"/>
    <w:tmpl w:val="40BC0200"/>
    <w:lvl w:ilvl="0">
      <w:start w:val="1"/>
      <w:numFmt w:val="bullet"/>
      <w:pStyle w:val="Heading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CF9626C"/>
    <w:multiLevelType w:val="hybridMultilevel"/>
    <w:tmpl w:val="0AF49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62B7D"/>
    <w:multiLevelType w:val="hybridMultilevel"/>
    <w:tmpl w:val="C2388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32D92"/>
    <w:multiLevelType w:val="hybridMultilevel"/>
    <w:tmpl w:val="FCD0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98"/>
    <w:rsid w:val="00001F3E"/>
    <w:rsid w:val="000219F7"/>
    <w:rsid w:val="0005488F"/>
    <w:rsid w:val="00054A5F"/>
    <w:rsid w:val="000739F9"/>
    <w:rsid w:val="000D0130"/>
    <w:rsid w:val="000E31E9"/>
    <w:rsid w:val="001041E7"/>
    <w:rsid w:val="001143F3"/>
    <w:rsid w:val="00114BBF"/>
    <w:rsid w:val="001226B1"/>
    <w:rsid w:val="001368B7"/>
    <w:rsid w:val="00136DD5"/>
    <w:rsid w:val="00147D54"/>
    <w:rsid w:val="001A05B6"/>
    <w:rsid w:val="001B3A6C"/>
    <w:rsid w:val="001D61F2"/>
    <w:rsid w:val="001F5F2F"/>
    <w:rsid w:val="00203A3D"/>
    <w:rsid w:val="00260783"/>
    <w:rsid w:val="002611F9"/>
    <w:rsid w:val="002A2798"/>
    <w:rsid w:val="002D39FD"/>
    <w:rsid w:val="002E2FF2"/>
    <w:rsid w:val="002E3BC9"/>
    <w:rsid w:val="002E62DF"/>
    <w:rsid w:val="003227A8"/>
    <w:rsid w:val="0033709F"/>
    <w:rsid w:val="00347848"/>
    <w:rsid w:val="00375DE1"/>
    <w:rsid w:val="00384981"/>
    <w:rsid w:val="003B5E12"/>
    <w:rsid w:val="003D0FCB"/>
    <w:rsid w:val="003D63DE"/>
    <w:rsid w:val="003F5379"/>
    <w:rsid w:val="003F7104"/>
    <w:rsid w:val="004122E1"/>
    <w:rsid w:val="00431F8B"/>
    <w:rsid w:val="00457D78"/>
    <w:rsid w:val="00463ED9"/>
    <w:rsid w:val="0047124D"/>
    <w:rsid w:val="004825B5"/>
    <w:rsid w:val="004950EE"/>
    <w:rsid w:val="004B0514"/>
    <w:rsid w:val="004B0DCF"/>
    <w:rsid w:val="004D3F3C"/>
    <w:rsid w:val="00556C59"/>
    <w:rsid w:val="00590883"/>
    <w:rsid w:val="005A2DA4"/>
    <w:rsid w:val="005A46A7"/>
    <w:rsid w:val="005B43FB"/>
    <w:rsid w:val="005B5CEE"/>
    <w:rsid w:val="005F55D5"/>
    <w:rsid w:val="00602519"/>
    <w:rsid w:val="00602DF8"/>
    <w:rsid w:val="00625E78"/>
    <w:rsid w:val="00634872"/>
    <w:rsid w:val="00662D05"/>
    <w:rsid w:val="006C1EE1"/>
    <w:rsid w:val="006C4EDC"/>
    <w:rsid w:val="00712F38"/>
    <w:rsid w:val="00764697"/>
    <w:rsid w:val="007A0C24"/>
    <w:rsid w:val="007B54BB"/>
    <w:rsid w:val="007E3410"/>
    <w:rsid w:val="007F0318"/>
    <w:rsid w:val="00805C21"/>
    <w:rsid w:val="008638BD"/>
    <w:rsid w:val="00884426"/>
    <w:rsid w:val="00895D87"/>
    <w:rsid w:val="008B2B85"/>
    <w:rsid w:val="008C1ADD"/>
    <w:rsid w:val="008E2194"/>
    <w:rsid w:val="008E5A76"/>
    <w:rsid w:val="00901040"/>
    <w:rsid w:val="009036AD"/>
    <w:rsid w:val="009058B7"/>
    <w:rsid w:val="00943964"/>
    <w:rsid w:val="00950178"/>
    <w:rsid w:val="00955DBF"/>
    <w:rsid w:val="00980406"/>
    <w:rsid w:val="009850F9"/>
    <w:rsid w:val="009A13CF"/>
    <w:rsid w:val="009B3904"/>
    <w:rsid w:val="009C31AF"/>
    <w:rsid w:val="009F3ECA"/>
    <w:rsid w:val="00A02F90"/>
    <w:rsid w:val="00A30A43"/>
    <w:rsid w:val="00A353E7"/>
    <w:rsid w:val="00A36ADF"/>
    <w:rsid w:val="00A41E9D"/>
    <w:rsid w:val="00A53F41"/>
    <w:rsid w:val="00A92D18"/>
    <w:rsid w:val="00A9733B"/>
    <w:rsid w:val="00B2095A"/>
    <w:rsid w:val="00B25E37"/>
    <w:rsid w:val="00B62C98"/>
    <w:rsid w:val="00BD04E0"/>
    <w:rsid w:val="00BD2531"/>
    <w:rsid w:val="00BE16C7"/>
    <w:rsid w:val="00BE57BF"/>
    <w:rsid w:val="00BF66C2"/>
    <w:rsid w:val="00C30BB0"/>
    <w:rsid w:val="00C37129"/>
    <w:rsid w:val="00C40AD3"/>
    <w:rsid w:val="00C74F29"/>
    <w:rsid w:val="00C750B5"/>
    <w:rsid w:val="00C7785B"/>
    <w:rsid w:val="00CD09C1"/>
    <w:rsid w:val="00CD57EF"/>
    <w:rsid w:val="00CE6608"/>
    <w:rsid w:val="00D302FB"/>
    <w:rsid w:val="00D4290F"/>
    <w:rsid w:val="00D44090"/>
    <w:rsid w:val="00D641E0"/>
    <w:rsid w:val="00DC4AB1"/>
    <w:rsid w:val="00DD48E6"/>
    <w:rsid w:val="00DF6855"/>
    <w:rsid w:val="00E030AC"/>
    <w:rsid w:val="00E146FF"/>
    <w:rsid w:val="00E66C35"/>
    <w:rsid w:val="00E8423C"/>
    <w:rsid w:val="00E86FBE"/>
    <w:rsid w:val="00E963E4"/>
    <w:rsid w:val="00F2573A"/>
    <w:rsid w:val="00F26CCB"/>
    <w:rsid w:val="00F62631"/>
    <w:rsid w:val="00F65631"/>
    <w:rsid w:val="00FA7018"/>
    <w:rsid w:val="00FB5609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7E3410"/>
    <w:pPr>
      <w:tabs>
        <w:tab w:val="left" w:pos="-720"/>
      </w:tabs>
      <w:suppressAutoHyphens/>
      <w:jc w:val="both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5B5CEE"/>
    <w:pPr>
      <w:numPr>
        <w:numId w:val="1"/>
      </w:numPr>
      <w:tabs>
        <w:tab w:val="left" w:pos="-720"/>
      </w:tabs>
      <w:suppressAutoHyphens/>
      <w:jc w:val="both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62631"/>
    <w:rPr>
      <w:rFonts w:ascii="Tahoma" w:hAnsi="Tahoma" w:cs="Tahoma"/>
      <w:sz w:val="16"/>
      <w:szCs w:val="16"/>
    </w:rPr>
  </w:style>
  <w:style w:type="character" w:styleId="Hyperlink">
    <w:name w:val="Hyperlink"/>
    <w:rsid w:val="00FF7D91"/>
    <w:rPr>
      <w:color w:val="0000FF"/>
      <w:u w:val="single"/>
    </w:rPr>
  </w:style>
  <w:style w:type="character" w:styleId="CommentReference">
    <w:name w:val="annotation reference"/>
    <w:semiHidden/>
    <w:rsid w:val="003B5E12"/>
    <w:rPr>
      <w:sz w:val="16"/>
      <w:szCs w:val="16"/>
    </w:rPr>
  </w:style>
  <w:style w:type="paragraph" w:styleId="CommentText">
    <w:name w:val="annotation text"/>
    <w:basedOn w:val="Normal"/>
    <w:semiHidden/>
    <w:rsid w:val="003B5E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B5E12"/>
    <w:rPr>
      <w:b/>
      <w:bCs/>
    </w:rPr>
  </w:style>
  <w:style w:type="paragraph" w:styleId="DocumentMap">
    <w:name w:val="Document Map"/>
    <w:basedOn w:val="Normal"/>
    <w:semiHidden/>
    <w:rsid w:val="008E2194"/>
    <w:pPr>
      <w:shd w:val="clear" w:color="auto" w:fill="000080"/>
    </w:pPr>
    <w:rPr>
      <w:rFonts w:ascii="Tahoma" w:hAnsi="Tahoma" w:cs="Tahoma"/>
    </w:rPr>
  </w:style>
  <w:style w:type="paragraph" w:styleId="Title">
    <w:name w:val="Title"/>
    <w:next w:val="Normal"/>
    <w:link w:val="TitleChar"/>
    <w:uiPriority w:val="10"/>
    <w:qFormat/>
    <w:rsid w:val="007E3410"/>
    <w:pPr>
      <w:tabs>
        <w:tab w:val="left" w:pos="2880"/>
      </w:tabs>
      <w:jc w:val="center"/>
    </w:pPr>
    <w:rPr>
      <w:rFonts w:ascii="CG Times" w:hAnsi="CG Times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E3410"/>
    <w:rPr>
      <w:rFonts w:ascii="CG Times" w:hAnsi="CG Times"/>
      <w:b/>
      <w:spacing w:val="-3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30A43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41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7E3410"/>
    <w:pPr>
      <w:tabs>
        <w:tab w:val="left" w:pos="-720"/>
      </w:tabs>
      <w:suppressAutoHyphens/>
      <w:jc w:val="both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5B5CEE"/>
    <w:pPr>
      <w:numPr>
        <w:numId w:val="1"/>
      </w:numPr>
      <w:tabs>
        <w:tab w:val="left" w:pos="-720"/>
      </w:tabs>
      <w:suppressAutoHyphens/>
      <w:jc w:val="both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62631"/>
    <w:rPr>
      <w:rFonts w:ascii="Tahoma" w:hAnsi="Tahoma" w:cs="Tahoma"/>
      <w:sz w:val="16"/>
      <w:szCs w:val="16"/>
    </w:rPr>
  </w:style>
  <w:style w:type="character" w:styleId="Hyperlink">
    <w:name w:val="Hyperlink"/>
    <w:rsid w:val="00FF7D91"/>
    <w:rPr>
      <w:color w:val="0000FF"/>
      <w:u w:val="single"/>
    </w:rPr>
  </w:style>
  <w:style w:type="character" w:styleId="CommentReference">
    <w:name w:val="annotation reference"/>
    <w:semiHidden/>
    <w:rsid w:val="003B5E12"/>
    <w:rPr>
      <w:sz w:val="16"/>
      <w:szCs w:val="16"/>
    </w:rPr>
  </w:style>
  <w:style w:type="paragraph" w:styleId="CommentText">
    <w:name w:val="annotation text"/>
    <w:basedOn w:val="Normal"/>
    <w:semiHidden/>
    <w:rsid w:val="003B5E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B5E12"/>
    <w:rPr>
      <w:b/>
      <w:bCs/>
    </w:rPr>
  </w:style>
  <w:style w:type="paragraph" w:styleId="DocumentMap">
    <w:name w:val="Document Map"/>
    <w:basedOn w:val="Normal"/>
    <w:semiHidden/>
    <w:rsid w:val="008E2194"/>
    <w:pPr>
      <w:shd w:val="clear" w:color="auto" w:fill="000080"/>
    </w:pPr>
    <w:rPr>
      <w:rFonts w:ascii="Tahoma" w:hAnsi="Tahoma" w:cs="Tahoma"/>
    </w:rPr>
  </w:style>
  <w:style w:type="paragraph" w:styleId="Title">
    <w:name w:val="Title"/>
    <w:next w:val="Normal"/>
    <w:link w:val="TitleChar"/>
    <w:uiPriority w:val="10"/>
    <w:qFormat/>
    <w:rsid w:val="007E3410"/>
    <w:pPr>
      <w:tabs>
        <w:tab w:val="left" w:pos="2880"/>
      </w:tabs>
      <w:jc w:val="center"/>
    </w:pPr>
    <w:rPr>
      <w:rFonts w:ascii="CG Times" w:hAnsi="CG Times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7E3410"/>
    <w:rPr>
      <w:rFonts w:ascii="CG Times" w:hAnsi="CG Times"/>
      <w:b/>
      <w:spacing w:val="-3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30A43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41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kwin@dps.state.ok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ok.gov/okwin/Subscriber/Forms/index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6874CF349374F9240C55ED6A2040C" ma:contentTypeVersion="27" ma:contentTypeDescription="Create a new document." ma:contentTypeScope="" ma:versionID="589b4bd5350b5be227d246336f11cf8e">
  <xsd:schema xmlns:xsd="http://www.w3.org/2001/XMLSchema" xmlns:xs="http://www.w3.org/2001/XMLSchema" xmlns:p="http://schemas.microsoft.com/office/2006/metadata/properties" xmlns:ns1="http://schemas.microsoft.com/sharepoint/v3" xmlns:ns2="36023710-4f4b-4876-a818-9f3ab5eff0ac" xmlns:ns3="43998505-42ac-47c3-b9df-2ffb010d744c" targetNamespace="http://schemas.microsoft.com/office/2006/metadata/properties" ma:root="true" ma:fieldsID="e945ecc4596fb8be07552f253a0be898" ns1:_="" ns2:_="" ns3:_="">
    <xsd:import namespace="http://schemas.microsoft.com/sharepoint/v3"/>
    <xsd:import namespace="36023710-4f4b-4876-a818-9f3ab5eff0ac"/>
    <xsd:import namespace="43998505-42ac-47c3-b9df-2ffb010d74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AttributeHTField0" minOccurs="0"/>
                <xsd:element ref="ns3:BoardandCommitteeHTField0" minOccurs="0"/>
                <xsd:element ref="ns3:CityHTField0" minOccurs="0"/>
                <xsd:element ref="ns3:CountyHTField0" minOccurs="0"/>
                <xsd:element ref="ns3:DivisionHTField0" minOccurs="0"/>
                <xsd:element ref="ns3:DPSLanguageHTField0" minOccurs="0"/>
                <xsd:element ref="ns3:PersonaHTField0" minOccurs="0"/>
                <xsd:element ref="ns3:ProgramHTField0" minOccurs="0"/>
                <xsd:element ref="ns3:ResourceType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3710-4f4b-4876-a818-9f3ab5eff0a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7530b11-593d-46f5-bcee-2cdf02c3e1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d187093-bcf5-48d7-b546-2501e6e0c771}" ma:internalName="TaxCatchAll" ma:showField="CatchAllData" ma:web="36023710-4f4b-4876-a818-9f3ab5eff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98505-42ac-47c3-b9df-2ffb010d744c" elementFormDefault="qualified">
    <xsd:import namespace="http://schemas.microsoft.com/office/2006/documentManagement/types"/>
    <xsd:import namespace="http://schemas.microsoft.com/office/infopath/2007/PartnerControls"/>
    <xsd:element name="AttributeHTField0" ma:index="14" nillable="true" ma:taxonomy="true" ma:internalName="AttributeHTField0" ma:taxonomyFieldName="Attribute" ma:displayName="Attribute" ma:readOnly="false" ma:default="" ma:fieldId="{0f438da6-0e28-4159-b27d-29f78c675f85}" ma:taxonomyMulti="true" ma:sspId="c7530b11-593d-46f5-bcee-2cdf02c3e1a6" ma:termSetId="a7d82120-b4a1-4697-8e3d-5be0e60b3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ardandCommitteeHTField0" ma:index="16" nillable="true" ma:taxonomy="true" ma:internalName="BoardandCommitteeHTField0" ma:taxonomyFieldName="Board_x0020_and_x0020_Committee" ma:displayName="Board and Committee" ma:default="" ma:fieldId="{31ab1ccb-ce69-472b-8e4a-149bb3597f2e}" ma:taxonomyMulti="true" ma:sspId="c7530b11-593d-46f5-bcee-2cdf02c3e1a6" ma:termSetId="c545ba62-cb31-4892-ae4e-d95850da0c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ityHTField0" ma:index="18" nillable="true" ma:taxonomy="true" ma:internalName="CityHTField0" ma:taxonomyFieldName="City" ma:displayName="City" ma:default="" ma:fieldId="{c1504bb3-cee6-480a-955b-3d6760b87740}" ma:taxonomyMulti="true" ma:sspId="c7530b11-593d-46f5-bcee-2cdf02c3e1a6" ma:termSetId="22624551-aec7-4778-a19d-46e38326bf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yHTField0" ma:index="20" nillable="true" ma:taxonomy="true" ma:internalName="CountyHTField0" ma:taxonomyFieldName="County" ma:displayName="County" ma:default="" ma:fieldId="{52a28e79-b012-4159-8ff0-52b7d5042a75}" ma:taxonomyMulti="true" ma:sspId="c7530b11-593d-46f5-bcee-2cdf02c3e1a6" ma:termSetId="dad805e2-9b7c-46ad-ad0d-b9a36d575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HTField0" ma:index="22" nillable="true" ma:taxonomy="true" ma:internalName="DivisionHTField0" ma:taxonomyFieldName="Division" ma:displayName="Division" ma:readOnly="false" ma:default="" ma:fieldId="{07dec948-ac7d-4e7d-a5a4-6ad75b40a96b}" ma:taxonomyMulti="true" ma:sspId="c7530b11-593d-46f5-bcee-2cdf02c3e1a6" ma:termSetId="8b5917ab-4605-4701-a2b2-630343cd3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PSLanguageHTField0" ma:index="24" nillable="true" ma:taxonomy="true" ma:internalName="DPSLanguageHTField0" ma:taxonomyFieldName="DPSLanguage" ma:displayName="DPSLanguage" ma:default="" ma:fieldId="{975b8405-8184-470a-bf92-17460eb73536}" ma:taxonomyMulti="true" ma:sspId="c7530b11-593d-46f5-bcee-2cdf02c3e1a6" ma:termSetId="29448fe6-e2c2-468d-bc67-6db50f0c43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HTField0" ma:index="26" nillable="true" ma:taxonomy="true" ma:internalName="PersonaHTField0" ma:taxonomyFieldName="Persona" ma:displayName="Persona" ma:readOnly="false" ma:default="" ma:fieldId="{7978f24a-c143-4649-a337-dcc3797f14ca}" ma:taxonomyMulti="true" ma:sspId="c7530b11-593d-46f5-bcee-2cdf02c3e1a6" ma:termSetId="687f798e-377e-4d14-b110-5fca2889b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HTField0" ma:index="28" nillable="true" ma:taxonomy="true" ma:internalName="ProgramHTField0" ma:taxonomyFieldName="Program" ma:displayName="Program" ma:default="" ma:fieldId="{4425d31d-0c22-48b7-b9b1-0e01e0d4bb53}" ma:taxonomyMulti="true" ma:sspId="c7530b11-593d-46f5-bcee-2cdf02c3e1a6" ma:termSetId="4bcb9f0c-089f-4fe2-b546-69037f00fb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sourceTypeHTField0" ma:index="30" nillable="true" ma:taxonomy="true" ma:internalName="ResourceTypeHTField0" ma:taxonomyFieldName="Resource_x0020_Type" ma:displayName="Resource Type" ma:default="" ma:fieldId="{80cc93eb-bea3-421a-b9f8-b396941645e3}" ma:taxonomyMulti="true" ma:sspId="c7530b11-593d-46f5-bcee-2cdf02c3e1a6" ma:termSetId="d124cdd1-a3d3-4d0f-a11c-672f29aac4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yHTField0 xmlns="43998505-42ac-47c3-b9df-2ffb010d744c">
      <Terms xmlns="http://schemas.microsoft.com/office/infopath/2007/PartnerControls"/>
    </CountyHTField0>
    <PersonaHTField0 xmlns="43998505-42ac-47c3-b9df-2ffb010d744c">
      <Terms xmlns="http://schemas.microsoft.com/office/infopath/2007/PartnerControls"/>
    </PersonaHTField0>
    <CityHTField0 xmlns="43998505-42ac-47c3-b9df-2ffb010d744c">
      <Terms xmlns="http://schemas.microsoft.com/office/infopath/2007/PartnerControls"/>
    </CityHTField0>
    <TaxKeywordTaxHTField xmlns="36023710-4f4b-4876-a818-9f3ab5eff0ac">
      <Terms xmlns="http://schemas.microsoft.com/office/infopath/2007/PartnerControls"/>
    </TaxKeywordTaxHTField>
    <ResourceTypeHTField0 xmlns="43998505-42ac-47c3-b9df-2ffb010d744c">
      <Terms xmlns="http://schemas.microsoft.com/office/infopath/2007/PartnerControls"/>
    </ResourceTypeHTField0>
    <TaxCatchAll xmlns="36023710-4f4b-4876-a818-9f3ab5eff0ac"/>
    <ProgramHTField0 xmlns="43998505-42ac-47c3-b9df-2ffb010d744c">
      <Terms xmlns="http://schemas.microsoft.com/office/infopath/2007/PartnerControls"/>
    </ProgramHTField0>
    <DPSLanguageHTField0 xmlns="43998505-42ac-47c3-b9df-2ffb010d744c">
      <Terms xmlns="http://schemas.microsoft.com/office/infopath/2007/PartnerControls"/>
    </DPSLanguageHTField0>
    <PublishingExpirationDate xmlns="http://schemas.microsoft.com/sharepoint/v3" xsi:nil="true"/>
    <AttributeHTField0 xmlns="43998505-42ac-47c3-b9df-2ffb010d744c">
      <Terms xmlns="http://schemas.microsoft.com/office/infopath/2007/PartnerControls"/>
    </AttributeHTField0>
    <DivisionHTField0 xmlns="43998505-42ac-47c3-b9df-2ffb010d744c">
      <Terms xmlns="http://schemas.microsoft.com/office/infopath/2007/PartnerControls"/>
    </DivisionHTField0>
    <PublishingStartDate xmlns="http://schemas.microsoft.com/sharepoint/v3" xsi:nil="true"/>
    <BoardandCommitteeHTField0 xmlns="43998505-42ac-47c3-b9df-2ffb010d744c">
      <Terms xmlns="http://schemas.microsoft.com/office/infopath/2007/PartnerControls"/>
    </BoardandCommitteeHTField0>
  </documentManagement>
</p:properties>
</file>

<file path=customXml/itemProps1.xml><?xml version="1.0" encoding="utf-8"?>
<ds:datastoreItem xmlns:ds="http://schemas.openxmlformats.org/officeDocument/2006/customXml" ds:itemID="{7A522D8D-D846-4A30-92C8-05FD66581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0FD55-CFD8-4FCC-8B12-5AF74CE1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023710-4f4b-4876-a818-9f3ab5eff0ac"/>
    <ds:schemaRef ds:uri="43998505-42ac-47c3-b9df-2ffb010d7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0280A-9478-4419-98B1-4327CB4373E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3998505-42ac-47c3-b9df-2ffb010d744c"/>
    <ds:schemaRef ds:uri="http://schemas.microsoft.com/office/2006/metadata/properties"/>
    <ds:schemaRef ds:uri="36023710-4f4b-4876-a818-9f3ab5eff0ac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</Pages>
  <Words>345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WRITING PROCEDURES</vt:lpstr>
    </vt:vector>
  </TitlesOfParts>
  <Company>Dell Computer Corporation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WRITING PROCEDURES</dc:title>
  <dc:creator>Preferred Customer</dc:creator>
  <cp:lastModifiedBy>James Rinta</cp:lastModifiedBy>
  <cp:revision>5</cp:revision>
  <cp:lastPrinted>2015-09-23T14:14:00Z</cp:lastPrinted>
  <dcterms:created xsi:type="dcterms:W3CDTF">2015-09-21T20:21:00Z</dcterms:created>
  <dcterms:modified xsi:type="dcterms:W3CDTF">2015-09-23T14:24:00Z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0x010100AAD6874CF349374F9240C55ED6A2040C</vt:lpwstr>
  </property>
  <property fmtid="{D5CDD505-2E9C-101B-9397-08002B2CF9AE}" pid="3" name="TaxKeyword">
    <vt:lpwstr/>
  </property>
  <property fmtid="{D5CDD505-2E9C-101B-9397-08002B2CF9AE}" pid="4" name="Board and Committee">
    <vt:lpwstr/>
  </property>
  <property fmtid="{D5CDD505-2E9C-101B-9397-08002B2CF9AE}" pid="5" name="County">
    <vt:lpwstr/>
  </property>
  <property fmtid="{D5CDD505-2E9C-101B-9397-08002B2CF9AE}" pid="6" name="Persona">
    <vt:lpwstr/>
  </property>
  <property fmtid="{D5CDD505-2E9C-101B-9397-08002B2CF9AE}" pid="7" name="Program">
    <vt:lpwstr/>
  </property>
  <property fmtid="{D5CDD505-2E9C-101B-9397-08002B2CF9AE}" pid="8" name="City">
    <vt:lpwstr/>
  </property>
  <property fmtid="{D5CDD505-2E9C-101B-9397-08002B2CF9AE}" pid="9" name="Attribute">
    <vt:lpwstr/>
  </property>
  <property fmtid="{D5CDD505-2E9C-101B-9397-08002B2CF9AE}" pid="10" name="Resource Type">
    <vt:lpwstr/>
  </property>
  <property fmtid="{D5CDD505-2E9C-101B-9397-08002B2CF9AE}" pid="11" name="DPSLanguage">
    <vt:lpwstr/>
  </property>
  <property fmtid="{D5CDD505-2E9C-101B-9397-08002B2CF9AE}" pid="12" name="Division">
    <vt:lpwstr/>
  </property>
</Properties>
</file>