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553D" w14:textId="5BBA5B37" w:rsidR="00B10ED3" w:rsidRDefault="004A2EE0" w:rsidP="004A2EE0">
      <w:pPr>
        <w:jc w:val="center"/>
      </w:pPr>
      <w:r>
        <w:t>OKIES User Manual</w:t>
      </w:r>
    </w:p>
    <w:p w14:paraId="5A940B4E" w14:textId="2B759D3C" w:rsidR="004A2EE0" w:rsidRDefault="004A2EE0" w:rsidP="004A2EE0">
      <w:pPr>
        <w:jc w:val="center"/>
      </w:pPr>
      <w:r>
        <w:t>Completion Report – Form 1002A</w:t>
      </w:r>
    </w:p>
    <w:p w14:paraId="42690C4B" w14:textId="77777777" w:rsidR="00A608A0" w:rsidRDefault="00A608A0" w:rsidP="002A08EE">
      <w:pPr>
        <w:rPr>
          <w:b/>
          <w:bCs/>
        </w:rPr>
      </w:pPr>
    </w:p>
    <w:p w14:paraId="60633AC8" w14:textId="0DB3B666" w:rsidR="002A08EE" w:rsidRPr="008358D0" w:rsidRDefault="004A2EE0" w:rsidP="002A08EE">
      <w:pPr>
        <w:rPr>
          <w:b/>
          <w:bCs/>
          <w:sz w:val="28"/>
          <w:szCs w:val="28"/>
        </w:rPr>
      </w:pPr>
      <w:r w:rsidRPr="008358D0">
        <w:rPr>
          <w:b/>
          <w:bCs/>
          <w:sz w:val="28"/>
          <w:szCs w:val="28"/>
        </w:rPr>
        <w:t xml:space="preserve">Accessing the Completion Report </w:t>
      </w:r>
    </w:p>
    <w:p w14:paraId="037B6D6B" w14:textId="0C15DC7B" w:rsidR="004A2EE0" w:rsidRDefault="004A2EE0" w:rsidP="004A2EE0">
      <w:pPr>
        <w:jc w:val="center"/>
      </w:pPr>
      <w:r w:rsidRPr="004A2EE0">
        <w:t xml:space="preserve">You can access a completion report if you have the </w:t>
      </w:r>
      <w:r w:rsidR="002A08EE" w:rsidRPr="004A2EE0">
        <w:t>permissions below</w:t>
      </w:r>
      <w:r w:rsidRPr="004A2EE0">
        <w:t xml:space="preserve">: </w:t>
      </w:r>
    </w:p>
    <w:p w14:paraId="0FB4C523" w14:textId="77777777" w:rsidR="002A08EE" w:rsidRPr="008358D0" w:rsidRDefault="004A2EE0" w:rsidP="002A08EE">
      <w:pPr>
        <w:rPr>
          <w:b/>
          <w:bCs/>
          <w:sz w:val="28"/>
          <w:szCs w:val="28"/>
        </w:rPr>
      </w:pPr>
      <w:r w:rsidRPr="008358D0">
        <w:rPr>
          <w:b/>
          <w:bCs/>
          <w:sz w:val="28"/>
          <w:szCs w:val="28"/>
        </w:rPr>
        <w:t xml:space="preserve">Security Permissions </w:t>
      </w:r>
    </w:p>
    <w:p w14:paraId="583FC80A" w14:textId="77777777" w:rsidR="002A08EE" w:rsidRDefault="004A2EE0" w:rsidP="002A08EE">
      <w:r w:rsidRPr="004A2EE0">
        <w:t xml:space="preserve">Access to submit a completion report is only available to those with the </w:t>
      </w:r>
      <w:r w:rsidR="002A08EE" w:rsidRPr="004A2EE0">
        <w:t>security permissions below</w:t>
      </w:r>
      <w:r w:rsidRPr="004A2EE0">
        <w:t xml:space="preserve">.  </w:t>
      </w:r>
    </w:p>
    <w:p w14:paraId="2D74A085" w14:textId="5DC42A54" w:rsidR="002A08EE" w:rsidRDefault="004A2EE0" w:rsidP="002A08EE">
      <w:r w:rsidRPr="004A2EE0">
        <w:t xml:space="preserve">• </w:t>
      </w:r>
      <w:r w:rsidR="002A08EE">
        <w:t xml:space="preserve">Organization </w:t>
      </w:r>
      <w:r w:rsidRPr="004A2EE0">
        <w:t xml:space="preserve">Admin – Ability to Create, Read, Update, and Delete </w:t>
      </w:r>
    </w:p>
    <w:p w14:paraId="6B490ECD" w14:textId="77777777" w:rsidR="002A08EE" w:rsidRDefault="004A2EE0" w:rsidP="002A08EE">
      <w:r w:rsidRPr="004A2EE0">
        <w:t xml:space="preserve">• </w:t>
      </w:r>
      <w:r w:rsidR="002A08EE">
        <w:t>Organization All Forms Submitter</w:t>
      </w:r>
      <w:r w:rsidRPr="004A2EE0">
        <w:t xml:space="preserve"> – Ability to Create, Read, Update </w:t>
      </w:r>
    </w:p>
    <w:p w14:paraId="0AF97305" w14:textId="13E5B9DF" w:rsidR="002A08EE" w:rsidRDefault="004A2EE0" w:rsidP="002A08EE">
      <w:r w:rsidRPr="004A2EE0">
        <w:t xml:space="preserve">• </w:t>
      </w:r>
      <w:r w:rsidR="002A08EE">
        <w:t>Organization Read Access</w:t>
      </w:r>
      <w:r w:rsidRPr="004A2EE0">
        <w:t xml:space="preserve"> – Ability to Read </w:t>
      </w:r>
      <w:r w:rsidR="000F6E3D">
        <w:t xml:space="preserve">(All new users will default to </w:t>
      </w:r>
      <w:r w:rsidR="00645ED8">
        <w:t>Read Access</w:t>
      </w:r>
      <w:r w:rsidR="002E3BD3">
        <w:t>)</w:t>
      </w:r>
    </w:p>
    <w:p w14:paraId="6201D6A2" w14:textId="0E6B6859" w:rsidR="006B380A" w:rsidRDefault="006B380A" w:rsidP="002A08EE">
      <w:r>
        <w:t>Tip:</w:t>
      </w:r>
      <w:r w:rsidR="0003702E">
        <w:t xml:space="preserve"> When </w:t>
      </w:r>
      <w:r w:rsidR="00491BA4">
        <w:t xml:space="preserve">updating a user from Read Access, take care to uncheck Read Access as it will override any selection made </w:t>
      </w:r>
      <w:r w:rsidR="00B66ED0">
        <w:t>in conjunction with.</w:t>
      </w:r>
    </w:p>
    <w:p w14:paraId="44278F5D" w14:textId="2C26581E" w:rsidR="002A08EE" w:rsidRDefault="004A2EE0" w:rsidP="002A08EE">
      <w:r w:rsidRPr="004A2EE0">
        <w:t xml:space="preserve">The Admin is the only person who can view or edit security permissions.  To view Security Permissions: </w:t>
      </w:r>
    </w:p>
    <w:p w14:paraId="29298BC9" w14:textId="77777777" w:rsidR="002A08EE" w:rsidRDefault="004A2EE0" w:rsidP="002A08EE">
      <w:r w:rsidRPr="004A2EE0">
        <w:t xml:space="preserve">• Click on My Organization </w:t>
      </w:r>
    </w:p>
    <w:p w14:paraId="090B704F" w14:textId="77777777" w:rsidR="002A08EE" w:rsidRDefault="004A2EE0" w:rsidP="002A08EE">
      <w:r w:rsidRPr="004A2EE0">
        <w:t>• Click on Summary</w:t>
      </w:r>
      <w:r w:rsidR="002A08EE">
        <w:t xml:space="preserve"> </w:t>
      </w:r>
    </w:p>
    <w:p w14:paraId="34D98E5D" w14:textId="77777777" w:rsidR="002A08EE" w:rsidRDefault="002A08EE" w:rsidP="002A08EE">
      <w:r w:rsidRPr="004A2EE0">
        <w:t xml:space="preserve">• Click on </w:t>
      </w:r>
      <w:r>
        <w:t xml:space="preserve">People </w:t>
      </w:r>
    </w:p>
    <w:p w14:paraId="7A68254C" w14:textId="77777777" w:rsidR="002A08EE" w:rsidRDefault="002A08EE" w:rsidP="002A08EE">
      <w:r w:rsidRPr="004A2EE0">
        <w:t>• Click on the hyperlinked name of the person you would like to review</w:t>
      </w:r>
      <w:r>
        <w:t xml:space="preserve"> </w:t>
      </w:r>
    </w:p>
    <w:p w14:paraId="29F89685" w14:textId="77777777" w:rsidR="002A08EE" w:rsidRDefault="002A08EE" w:rsidP="002A08EE">
      <w:r w:rsidRPr="004A2EE0">
        <w:t>• Click on Summary</w:t>
      </w:r>
      <w:r w:rsidR="004A2EE0" w:rsidRPr="004A2EE0">
        <w:t xml:space="preserve"> </w:t>
      </w:r>
    </w:p>
    <w:p w14:paraId="375DEC4D" w14:textId="77777777" w:rsidR="002A08EE" w:rsidRDefault="004A2EE0" w:rsidP="002A08EE">
      <w:r w:rsidRPr="004A2EE0">
        <w:t>• Click on Security</w:t>
      </w:r>
      <w:r w:rsidR="002A08EE">
        <w:t xml:space="preserve"> </w:t>
      </w:r>
    </w:p>
    <w:p w14:paraId="7A546CB9" w14:textId="40B33DFD" w:rsidR="004A2EE0" w:rsidRDefault="004A2EE0" w:rsidP="002A08EE">
      <w:r w:rsidRPr="004A2EE0">
        <w:t>• Check permissions that apply and click Save</w:t>
      </w:r>
    </w:p>
    <w:p w14:paraId="6C8E922E" w14:textId="77777777" w:rsidR="00E122B7" w:rsidRPr="008358D0" w:rsidRDefault="00E122B7" w:rsidP="002A08EE">
      <w:pPr>
        <w:rPr>
          <w:b/>
          <w:bCs/>
          <w:sz w:val="28"/>
          <w:szCs w:val="28"/>
        </w:rPr>
      </w:pPr>
      <w:r w:rsidRPr="008358D0">
        <w:rPr>
          <w:b/>
          <w:bCs/>
          <w:sz w:val="28"/>
          <w:szCs w:val="28"/>
        </w:rPr>
        <w:t xml:space="preserve">Open a Completion Report Form: </w:t>
      </w:r>
    </w:p>
    <w:p w14:paraId="4F5E6B60" w14:textId="77777777" w:rsidR="00E122B7" w:rsidRDefault="00E122B7" w:rsidP="002A08EE">
      <w:r w:rsidRPr="00E122B7">
        <w:t xml:space="preserve">To access the completion form for submission you can: </w:t>
      </w:r>
    </w:p>
    <w:p w14:paraId="5DC202DC" w14:textId="77777777" w:rsidR="00E122B7" w:rsidRDefault="00E122B7" w:rsidP="002A08EE">
      <w:r w:rsidRPr="00E122B7">
        <w:t xml:space="preserve">1. Select “Forms” </w:t>
      </w:r>
    </w:p>
    <w:p w14:paraId="2399105A" w14:textId="77777777" w:rsidR="00E122B7" w:rsidRDefault="00E122B7" w:rsidP="002A08EE">
      <w:r w:rsidRPr="00E122B7">
        <w:t xml:space="preserve">2. Select “Online Forms” </w:t>
      </w:r>
    </w:p>
    <w:p w14:paraId="54DDDDCA" w14:textId="77777777" w:rsidR="00581881" w:rsidRDefault="00E122B7" w:rsidP="002A08EE">
      <w:r w:rsidRPr="00E122B7">
        <w:lastRenderedPageBreak/>
        <w:t>3. Select “Well Completion</w:t>
      </w:r>
      <w:r w:rsidR="00581881">
        <w:t xml:space="preserve"> </w:t>
      </w:r>
      <w:r w:rsidRPr="00E122B7">
        <w:t xml:space="preserve">Report”  </w:t>
      </w:r>
    </w:p>
    <w:p w14:paraId="320E405F" w14:textId="77777777" w:rsidR="00581881" w:rsidRDefault="00E122B7" w:rsidP="002A08EE">
      <w:r w:rsidRPr="00E122B7">
        <w:t xml:space="preserve">OR </w:t>
      </w:r>
    </w:p>
    <w:p w14:paraId="61A64E26" w14:textId="13736049" w:rsidR="004B23DF" w:rsidRDefault="00E122B7" w:rsidP="002A08EE">
      <w:r w:rsidRPr="00E122B7">
        <w:t xml:space="preserve">1. Enter the </w:t>
      </w:r>
      <w:r w:rsidR="004B23DF">
        <w:t xml:space="preserve">API </w:t>
      </w:r>
      <w:r w:rsidRPr="00E122B7">
        <w:t>Number in the search field located in the top right corner of the navigation pane</w:t>
      </w:r>
      <w:r w:rsidR="009E4610">
        <w:t xml:space="preserve"> and select a search </w:t>
      </w:r>
      <w:r w:rsidR="000F6C8E">
        <w:t>category.</w:t>
      </w:r>
    </w:p>
    <w:p w14:paraId="461AE414" w14:textId="77777777" w:rsidR="00DF298A" w:rsidRDefault="00E122B7" w:rsidP="002A08EE">
      <w:r w:rsidRPr="00E122B7">
        <w:t xml:space="preserve">2. Click on the </w:t>
      </w:r>
      <w:r w:rsidR="003244FF">
        <w:t xml:space="preserve">hyperlinked API Number </w:t>
      </w:r>
      <w:r w:rsidRPr="00E122B7">
        <w:t xml:space="preserve">to open the Well </w:t>
      </w:r>
      <w:r w:rsidR="00DF298A">
        <w:t>Summary</w:t>
      </w:r>
      <w:r w:rsidRPr="00E122B7">
        <w:t xml:space="preserve"> page. </w:t>
      </w:r>
    </w:p>
    <w:p w14:paraId="1FE564E6" w14:textId="0AD6DBD4" w:rsidR="00E122B7" w:rsidRDefault="00E122B7" w:rsidP="002A08EE">
      <w:r w:rsidRPr="00E122B7">
        <w:t>3. Select “Actions” 4. Select “S</w:t>
      </w:r>
      <w:r w:rsidR="00DF298A">
        <w:t>tart Well Completion (1002A)</w:t>
      </w:r>
      <w:r w:rsidRPr="00E122B7">
        <w:t>”</w:t>
      </w:r>
      <w:r w:rsidR="001C0E5C">
        <w:t>.</w:t>
      </w:r>
    </w:p>
    <w:p w14:paraId="29B13A86" w14:textId="77777777" w:rsidR="004506EA" w:rsidRDefault="004506EA" w:rsidP="002A08EE"/>
    <w:p w14:paraId="68B3F04A" w14:textId="2B930F02" w:rsidR="004506EA" w:rsidRPr="008358D0" w:rsidRDefault="004506EA" w:rsidP="002A08EE">
      <w:pPr>
        <w:rPr>
          <w:sz w:val="28"/>
          <w:szCs w:val="28"/>
        </w:rPr>
      </w:pPr>
      <w:r w:rsidRPr="008358D0">
        <w:rPr>
          <w:b/>
          <w:bCs/>
          <w:sz w:val="28"/>
          <w:szCs w:val="28"/>
        </w:rPr>
        <w:t>Step 1: Form Information Fields and Functions:</w:t>
      </w:r>
      <w:r w:rsidRPr="008358D0">
        <w:rPr>
          <w:sz w:val="28"/>
          <w:szCs w:val="28"/>
        </w:rPr>
        <w:t xml:space="preserve">  </w:t>
      </w:r>
    </w:p>
    <w:p w14:paraId="02A272D4" w14:textId="77777777" w:rsidR="00E032EB" w:rsidRDefault="004506EA" w:rsidP="002A08EE">
      <w:r w:rsidRPr="004506EA">
        <w:t xml:space="preserve">Form Name: Will default to the form you have selected.  </w:t>
      </w:r>
    </w:p>
    <w:p w14:paraId="4AEAB7CB" w14:textId="6FBC14C0" w:rsidR="00FC0FFD" w:rsidRDefault="004506EA" w:rsidP="002A08EE">
      <w:r w:rsidRPr="004506EA">
        <w:t xml:space="preserve">Organization: </w:t>
      </w:r>
      <w:r w:rsidR="00E032EB" w:rsidRPr="004506EA">
        <w:t xml:space="preserve">Will default to the </w:t>
      </w:r>
      <w:r w:rsidR="00E032EB">
        <w:t>Organization</w:t>
      </w:r>
      <w:r w:rsidR="00E032EB" w:rsidRPr="004506EA">
        <w:t xml:space="preserve"> you </w:t>
      </w:r>
      <w:r w:rsidR="00FC0FFD">
        <w:t>are signed in under</w:t>
      </w:r>
      <w:r w:rsidR="001C0E5C">
        <w:t>.</w:t>
      </w:r>
      <w:r w:rsidR="00E032EB" w:rsidRPr="004506EA">
        <w:t xml:space="preserve"> </w:t>
      </w:r>
      <w:r w:rsidRPr="004506EA">
        <w:t xml:space="preserve"> </w:t>
      </w:r>
    </w:p>
    <w:p w14:paraId="475424D2" w14:textId="77777777" w:rsidR="001C0E5C" w:rsidRDefault="004506EA" w:rsidP="002A08EE">
      <w:r w:rsidRPr="004506EA">
        <w:t>Form Type: When filling out a completion report choose “Completion” or “</w:t>
      </w:r>
      <w:r w:rsidR="00340B63">
        <w:t>Amended</w:t>
      </w:r>
      <w:r w:rsidRPr="004506EA">
        <w:t xml:space="preserve"> Completion”</w:t>
      </w:r>
      <w:r w:rsidR="001C0E5C">
        <w:t>.</w:t>
      </w:r>
      <w:r w:rsidRPr="004506EA">
        <w:t xml:space="preserve"> </w:t>
      </w:r>
    </w:p>
    <w:p w14:paraId="79A0A503" w14:textId="57181916" w:rsidR="004D40C2" w:rsidRDefault="004506EA" w:rsidP="002A08EE">
      <w:r w:rsidRPr="004506EA">
        <w:t xml:space="preserve">Type of Completion: </w:t>
      </w:r>
      <w:r w:rsidR="00FF03BD">
        <w:t xml:space="preserve">Select the option that </w:t>
      </w:r>
      <w:r w:rsidR="008F2C0D">
        <w:t>describes the work that took place</w:t>
      </w:r>
      <w:r w:rsidR="003346B5">
        <w:t>.</w:t>
      </w:r>
    </w:p>
    <w:p w14:paraId="476C4689" w14:textId="2475A43E" w:rsidR="003214DD" w:rsidRDefault="004506EA" w:rsidP="002A08EE">
      <w:r w:rsidRPr="004506EA">
        <w:t xml:space="preserve">API: Select the API of the well you are filing the completion report for if it does not default to the correct API. </w:t>
      </w:r>
    </w:p>
    <w:p w14:paraId="718614F8" w14:textId="1BFD5A1F" w:rsidR="00163445" w:rsidRDefault="00FB01D4" w:rsidP="002A08EE">
      <w:r>
        <w:t>Type of Well</w:t>
      </w:r>
      <w:r w:rsidRPr="004506EA">
        <w:t xml:space="preserve">: </w:t>
      </w:r>
      <w:r>
        <w:t>Select the option that describes the well category.</w:t>
      </w:r>
    </w:p>
    <w:p w14:paraId="73955CA5" w14:textId="617723E9" w:rsidR="00270083" w:rsidRDefault="00C90787" w:rsidP="002A08EE">
      <w:r w:rsidRPr="00C90787">
        <w:rPr>
          <w:noProof/>
        </w:rPr>
        <w:drawing>
          <wp:anchor distT="0" distB="0" distL="114300" distR="114300" simplePos="0" relativeHeight="251669504" behindDoc="0" locked="0" layoutInCell="1" allowOverlap="1" wp14:anchorId="6859661F" wp14:editId="1B1EA6B4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7095744" cy="2807208"/>
            <wp:effectExtent l="0" t="0" r="0" b="0"/>
            <wp:wrapSquare wrapText="bothSides"/>
            <wp:docPr id="1047790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79076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5744" cy="2807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3E67C" w14:textId="6AA3104F" w:rsidR="00310639" w:rsidRPr="008358D0" w:rsidRDefault="00310639" w:rsidP="002A08EE">
      <w:pPr>
        <w:rPr>
          <w:sz w:val="28"/>
          <w:szCs w:val="28"/>
        </w:rPr>
      </w:pPr>
      <w:r w:rsidRPr="008358D0">
        <w:rPr>
          <w:b/>
          <w:bCs/>
          <w:sz w:val="28"/>
          <w:szCs w:val="28"/>
        </w:rPr>
        <w:lastRenderedPageBreak/>
        <w:t>Step 2: Operator Information</w:t>
      </w:r>
      <w:r w:rsidRPr="008358D0">
        <w:rPr>
          <w:sz w:val="28"/>
          <w:szCs w:val="28"/>
        </w:rPr>
        <w:t xml:space="preserve"> </w:t>
      </w:r>
    </w:p>
    <w:p w14:paraId="2DA08A0B" w14:textId="77777777" w:rsidR="0005281E" w:rsidRDefault="00310639" w:rsidP="002A08EE">
      <w:r w:rsidRPr="00310639">
        <w:t xml:space="preserve">The Operator Information page is used to designate contacts for the filing. </w:t>
      </w:r>
    </w:p>
    <w:p w14:paraId="7A6E0E42" w14:textId="45ED4466" w:rsidR="00BA2A07" w:rsidRDefault="00310639" w:rsidP="002A08EE">
      <w:r w:rsidRPr="00310639">
        <w:t>By default, the person who is logged in and su</w:t>
      </w:r>
      <w:r w:rsidR="004A5DA3">
        <w:t>bm</w:t>
      </w:r>
      <w:r w:rsidRPr="00310639">
        <w:t>it</w:t>
      </w:r>
      <w:r w:rsidR="004A5DA3">
        <w:t>t</w:t>
      </w:r>
      <w:r w:rsidRPr="00310639">
        <w:t>ing the completion report will be displayed in the “Contacts” grid. By clicking the “Actions” button and selecting “Add Contact”, additional contacts can be associated with the completion report.</w:t>
      </w:r>
      <w:r w:rsidR="007E406F">
        <w:t xml:space="preserve"> </w:t>
      </w:r>
      <w:r w:rsidRPr="00310639">
        <w:t>Review the operator information displayed at the top of the form to ensure the correct organization has been selected</w:t>
      </w:r>
      <w:r w:rsidR="00DF2D18">
        <w:t>.</w:t>
      </w:r>
    </w:p>
    <w:p w14:paraId="4C9422E8" w14:textId="4A7F4405" w:rsidR="00CA3CB9" w:rsidRDefault="00173DFE" w:rsidP="002A08EE">
      <w:r w:rsidRPr="001E1DCA">
        <w:rPr>
          <w:noProof/>
        </w:rPr>
        <w:drawing>
          <wp:anchor distT="0" distB="0" distL="114300" distR="114300" simplePos="0" relativeHeight="251661312" behindDoc="1" locked="0" layoutInCell="1" allowOverlap="1" wp14:anchorId="2DCD57D7" wp14:editId="5EDBA219">
            <wp:simplePos x="0" y="0"/>
            <wp:positionH relativeFrom="margin">
              <wp:align>center</wp:align>
            </wp:positionH>
            <wp:positionV relativeFrom="paragraph">
              <wp:posOffset>205740</wp:posOffset>
            </wp:positionV>
            <wp:extent cx="7406640" cy="2761488"/>
            <wp:effectExtent l="0" t="0" r="3810" b="1270"/>
            <wp:wrapNone/>
            <wp:docPr id="258874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87459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2761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D4CFD" w14:textId="6924F95D" w:rsidR="00294260" w:rsidRDefault="00294260" w:rsidP="002A08EE"/>
    <w:p w14:paraId="4D150F80" w14:textId="77777777" w:rsidR="00C762EF" w:rsidRDefault="00C762EF" w:rsidP="002A08EE"/>
    <w:p w14:paraId="64B4DC72" w14:textId="77777777" w:rsidR="00C762EF" w:rsidRDefault="00C762EF" w:rsidP="002A08EE"/>
    <w:p w14:paraId="2675005E" w14:textId="77777777" w:rsidR="00C762EF" w:rsidRDefault="00C762EF" w:rsidP="002A08EE"/>
    <w:p w14:paraId="02E5D608" w14:textId="77777777" w:rsidR="00C762EF" w:rsidRDefault="00C762EF" w:rsidP="002A08EE"/>
    <w:p w14:paraId="1D54E593" w14:textId="77777777" w:rsidR="00C762EF" w:rsidRDefault="00C762EF" w:rsidP="002A08EE"/>
    <w:p w14:paraId="2ED60044" w14:textId="77777777" w:rsidR="00C762EF" w:rsidRDefault="00C762EF" w:rsidP="002A08EE"/>
    <w:p w14:paraId="1D875BC5" w14:textId="77777777" w:rsidR="00C762EF" w:rsidRDefault="00C762EF" w:rsidP="002A08EE"/>
    <w:p w14:paraId="45330769" w14:textId="77777777" w:rsidR="00C762EF" w:rsidRDefault="00C762EF" w:rsidP="002A08EE"/>
    <w:p w14:paraId="16C04A05" w14:textId="77777777" w:rsidR="00C762EF" w:rsidRDefault="00C762EF" w:rsidP="002A08EE"/>
    <w:p w14:paraId="4B3C2534" w14:textId="5D6C1E32" w:rsidR="00E04B23" w:rsidRPr="008358D0" w:rsidRDefault="00C762EF" w:rsidP="002A08EE">
      <w:pPr>
        <w:rPr>
          <w:sz w:val="28"/>
          <w:szCs w:val="28"/>
        </w:rPr>
      </w:pPr>
      <w:r w:rsidRPr="008358D0">
        <w:rPr>
          <w:b/>
          <w:bCs/>
          <w:sz w:val="28"/>
          <w:szCs w:val="28"/>
        </w:rPr>
        <w:t>Step 3: Well Information</w:t>
      </w:r>
      <w:r w:rsidRPr="008358D0">
        <w:rPr>
          <w:sz w:val="28"/>
          <w:szCs w:val="28"/>
        </w:rPr>
        <w:t xml:space="preserve"> </w:t>
      </w:r>
    </w:p>
    <w:p w14:paraId="1199C748" w14:textId="29C4FE1E" w:rsidR="001A002F" w:rsidRDefault="00C762EF" w:rsidP="002A08EE">
      <w:r w:rsidRPr="00C762EF">
        <w:t xml:space="preserve">The Well Information step is used to give </w:t>
      </w:r>
      <w:r w:rsidR="00B41D0E">
        <w:t>wellhead</w:t>
      </w:r>
      <w:r w:rsidRPr="00C762EF">
        <w:t xml:space="preserve"> information.  </w:t>
      </w:r>
    </w:p>
    <w:p w14:paraId="13909086" w14:textId="043B7EB7" w:rsidR="000D3D1A" w:rsidRDefault="00C762EF" w:rsidP="002A08EE">
      <w:r w:rsidRPr="00C762EF">
        <w:t xml:space="preserve">• Verify the information appears correct. </w:t>
      </w:r>
    </w:p>
    <w:p w14:paraId="6E6F63E3" w14:textId="66B94AFB" w:rsidR="00C762EF" w:rsidRDefault="00C762EF" w:rsidP="002A08EE">
      <w:r w:rsidRPr="00C762EF">
        <w:t xml:space="preserve">• Add the information </w:t>
      </w:r>
      <w:r w:rsidR="003C730B">
        <w:t>as necessary</w:t>
      </w:r>
      <w:r w:rsidRPr="00C762EF">
        <w:t xml:space="preserve"> then click “Save” to continue.</w:t>
      </w:r>
    </w:p>
    <w:p w14:paraId="256EB2BB" w14:textId="6CFAB871" w:rsidR="003C730B" w:rsidRDefault="003C730B" w:rsidP="002A08EE">
      <w:r>
        <w:t xml:space="preserve">Tip: </w:t>
      </w:r>
      <w:r w:rsidR="004E4F96">
        <w:t xml:space="preserve">The “Review BTW” button can be used to </w:t>
      </w:r>
      <w:r w:rsidR="00F32F57">
        <w:t xml:space="preserve">derive the value, upon clicking the button </w:t>
      </w:r>
      <w:r w:rsidR="00A90033">
        <w:t>a map will zoom to the location</w:t>
      </w:r>
      <w:r w:rsidR="004439E8">
        <w:t xml:space="preserve"> </w:t>
      </w:r>
      <w:r w:rsidR="009B499F">
        <w:t>per</w:t>
      </w:r>
      <w:r w:rsidR="004439E8">
        <w:t xml:space="preserve"> the </w:t>
      </w:r>
      <w:r w:rsidR="00FF2A56">
        <w:t>GPS coordinates entered</w:t>
      </w:r>
      <w:r w:rsidR="00720F60">
        <w:t xml:space="preserve"> on the completion report</w:t>
      </w:r>
      <w:r w:rsidR="00EC7056">
        <w:t xml:space="preserve">. </w:t>
      </w:r>
      <w:r w:rsidR="00FF2A56">
        <w:t>To</w:t>
      </w:r>
      <w:r w:rsidR="00EC7056">
        <w:t xml:space="preserve"> place a “Pin” on the map</w:t>
      </w:r>
      <w:r w:rsidR="00852B5F">
        <w:t>, the coordinates</w:t>
      </w:r>
      <w:r w:rsidR="00FF2A56">
        <w:t xml:space="preserve"> will need to be entered again</w:t>
      </w:r>
      <w:r w:rsidR="00074174">
        <w:t>. Once entered, hit enter and click on the “Pin”</w:t>
      </w:r>
      <w:r w:rsidR="00A15ED6">
        <w:t>. Your BTW value will appear.</w:t>
      </w:r>
    </w:p>
    <w:p w14:paraId="27D86044" w14:textId="77777777" w:rsidR="00CE093B" w:rsidRDefault="00CE093B" w:rsidP="002A08EE"/>
    <w:p w14:paraId="4B63B9C9" w14:textId="0DC9B954" w:rsidR="00EC63F9" w:rsidRDefault="00813651" w:rsidP="002A08EE">
      <w:r w:rsidRPr="00813651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8D8B466" wp14:editId="2845D2EA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7260336" cy="5029200"/>
            <wp:effectExtent l="0" t="0" r="0" b="0"/>
            <wp:wrapNone/>
            <wp:docPr id="211996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9674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0336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  <w:r w:rsidR="00EC63F9">
        <w:tab/>
      </w:r>
    </w:p>
    <w:p w14:paraId="13F412BE" w14:textId="77777777" w:rsidR="008358D0" w:rsidRPr="009A6165" w:rsidRDefault="008358D0" w:rsidP="002A08EE">
      <w:pPr>
        <w:rPr>
          <w:b/>
          <w:bCs/>
          <w:sz w:val="28"/>
          <w:szCs w:val="28"/>
        </w:rPr>
      </w:pPr>
      <w:r w:rsidRPr="009A6165">
        <w:rPr>
          <w:b/>
          <w:bCs/>
          <w:sz w:val="28"/>
          <w:szCs w:val="28"/>
        </w:rPr>
        <w:t xml:space="preserve">Step 4: Geologic Information </w:t>
      </w:r>
    </w:p>
    <w:p w14:paraId="0974786A" w14:textId="5DFE9DF2" w:rsidR="00EC63F9" w:rsidRDefault="008358D0" w:rsidP="002A08EE">
      <w:r w:rsidRPr="008358D0">
        <w:t>This section is used to provide information on types of electric or other logs that were run</w:t>
      </w:r>
      <w:r w:rsidR="009A6165">
        <w:t xml:space="preserve"> as well as </w:t>
      </w:r>
      <w:r w:rsidR="00262D9B">
        <w:t>zones encountered or completed.</w:t>
      </w:r>
    </w:p>
    <w:p w14:paraId="189FD3B4" w14:textId="0C2F8DBA" w:rsidR="00085873" w:rsidRDefault="00085873" w:rsidP="002A08EE">
      <w:r w:rsidRPr="00085873">
        <w:t xml:space="preserve">Check the </w:t>
      </w:r>
      <w:r w:rsidR="00D83D9F">
        <w:t xml:space="preserve">“Yes” or “No” </w:t>
      </w:r>
      <w:r w:rsidRPr="00085873">
        <w:t xml:space="preserve">box to the right of the logs </w:t>
      </w:r>
      <w:r w:rsidR="00AB361A">
        <w:t>to indicate which logs were run</w:t>
      </w:r>
      <w:r w:rsidR="006060BD">
        <w:t>.</w:t>
      </w:r>
      <w:r w:rsidR="00AB361A">
        <w:t xml:space="preserve"> </w:t>
      </w:r>
      <w:r w:rsidR="006060BD">
        <w:t>T</w:t>
      </w:r>
      <w:r w:rsidR="00D6155A">
        <w:t xml:space="preserve">he “Confidential” box can be checked </w:t>
      </w:r>
      <w:r w:rsidR="0003219D">
        <w:t>simultaneously;</w:t>
      </w:r>
      <w:r w:rsidR="006060BD">
        <w:t xml:space="preserve"> this is to indicate if the logs are </w:t>
      </w:r>
      <w:r w:rsidR="007A7759">
        <w:t>being held confidential</w:t>
      </w:r>
      <w:r w:rsidR="0003219D">
        <w:t xml:space="preserve">. A form 1002B is still required to be submitted to </w:t>
      </w:r>
      <w:r w:rsidR="00C90787">
        <w:t>formalize</w:t>
      </w:r>
      <w:r w:rsidR="0003219D">
        <w:t xml:space="preserve"> the </w:t>
      </w:r>
      <w:r w:rsidR="005E5AAA">
        <w:t xml:space="preserve">confidential </w:t>
      </w:r>
      <w:r w:rsidR="0003219D">
        <w:t>request.</w:t>
      </w:r>
    </w:p>
    <w:p w14:paraId="1EAFF6B2" w14:textId="77777777" w:rsidR="008B3AD5" w:rsidRDefault="008B3AD5" w:rsidP="002A08EE"/>
    <w:p w14:paraId="15E18503" w14:textId="5D0D9E87" w:rsidR="00BC3F8C" w:rsidRDefault="00085873" w:rsidP="002A08EE">
      <w:r w:rsidRPr="00085873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E3A6728" wp14:editId="11A5C19F">
            <wp:simplePos x="0" y="0"/>
            <wp:positionH relativeFrom="margin">
              <wp:align>center</wp:align>
            </wp:positionH>
            <wp:positionV relativeFrom="paragraph">
              <wp:posOffset>27305</wp:posOffset>
            </wp:positionV>
            <wp:extent cx="7324344" cy="5321808"/>
            <wp:effectExtent l="0" t="0" r="0" b="0"/>
            <wp:wrapTopAndBottom/>
            <wp:docPr id="661198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19804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344" cy="5321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AD5">
        <w:tab/>
      </w:r>
      <w:r w:rsidR="008B3AD5">
        <w:tab/>
      </w:r>
      <w:r w:rsidR="008B3AD5">
        <w:tab/>
      </w:r>
      <w:r w:rsidR="008B3AD5">
        <w:tab/>
      </w:r>
      <w:r w:rsidR="008B3AD5">
        <w:tab/>
      </w:r>
      <w:r w:rsidR="008B3AD5">
        <w:tab/>
      </w:r>
      <w:r w:rsidR="008B3AD5">
        <w:tab/>
      </w:r>
      <w:r w:rsidR="008B3AD5">
        <w:tab/>
      </w:r>
      <w:r w:rsidR="008B3AD5">
        <w:tab/>
      </w:r>
      <w:r w:rsidR="008B3AD5">
        <w:tab/>
      </w:r>
      <w:r w:rsidR="008B3AD5">
        <w:tab/>
      </w:r>
      <w:r w:rsidR="008B3AD5">
        <w:tab/>
      </w:r>
      <w:r w:rsidR="008B3AD5">
        <w:tab/>
      </w:r>
      <w:r w:rsidR="008B3AD5">
        <w:tab/>
      </w:r>
    </w:p>
    <w:p w14:paraId="21850D95" w14:textId="77777777" w:rsidR="00DF7C34" w:rsidRDefault="00DF7C34" w:rsidP="002A08EE">
      <w:r w:rsidRPr="00DF7C34">
        <w:t xml:space="preserve">If the permit was approved in </w:t>
      </w:r>
      <w:r>
        <w:t>OKIES,</w:t>
      </w:r>
      <w:r w:rsidRPr="00DF7C34">
        <w:t xml:space="preserve"> </w:t>
      </w:r>
      <w:r>
        <w:t>“Z</w:t>
      </w:r>
      <w:r w:rsidRPr="00DF7C34">
        <w:t xml:space="preserve">ones of </w:t>
      </w:r>
      <w:r>
        <w:t>S</w:t>
      </w:r>
      <w:r w:rsidRPr="00DF7C34">
        <w:t>ignificance</w:t>
      </w:r>
      <w:r>
        <w:t>”</w:t>
      </w:r>
      <w:r w:rsidRPr="00DF7C34">
        <w:t xml:space="preserve"> will be populated:  </w:t>
      </w:r>
    </w:p>
    <w:p w14:paraId="6D5BB969" w14:textId="77777777" w:rsidR="00DF7C34" w:rsidRDefault="00DF7C34" w:rsidP="002A08EE">
      <w:r w:rsidRPr="00DF7C34">
        <w:t xml:space="preserve">1. Click on “Actions” at the right of each zone and edit  </w:t>
      </w:r>
    </w:p>
    <w:p w14:paraId="53F795E9" w14:textId="77777777" w:rsidR="00DF7C34" w:rsidRDefault="00DF7C34" w:rsidP="002A08EE">
      <w:r w:rsidRPr="00DF7C34">
        <w:t xml:space="preserve">2. Update the record from “Estimated” to “Actual”  </w:t>
      </w:r>
    </w:p>
    <w:p w14:paraId="5EE97D1E" w14:textId="72E4F0D2" w:rsidR="008B3AD5" w:rsidRDefault="00DF7C34" w:rsidP="002A08EE">
      <w:r w:rsidRPr="00DF7C34">
        <w:t>3. Change the estimated depth to the actual depth</w:t>
      </w:r>
    </w:p>
    <w:p w14:paraId="590E73C4" w14:textId="77777777" w:rsidR="00F844C1" w:rsidRDefault="00F844C1" w:rsidP="002A08EE"/>
    <w:p w14:paraId="25A6CECE" w14:textId="77777777" w:rsidR="00F844C1" w:rsidRDefault="00F844C1" w:rsidP="002A08EE"/>
    <w:p w14:paraId="66078BE5" w14:textId="77777777" w:rsidR="001E460E" w:rsidRDefault="00B876EC" w:rsidP="002A08EE">
      <w:r w:rsidRPr="00B876EC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6E332C9" wp14:editId="473510B4">
            <wp:simplePos x="0" y="0"/>
            <wp:positionH relativeFrom="margin">
              <wp:align>center</wp:align>
            </wp:positionH>
            <wp:positionV relativeFrom="page">
              <wp:posOffset>1254125</wp:posOffset>
            </wp:positionV>
            <wp:extent cx="7370064" cy="2834640"/>
            <wp:effectExtent l="0" t="0" r="2540" b="3810"/>
            <wp:wrapNone/>
            <wp:docPr id="918692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69255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064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  <w:r w:rsidR="00E463A6">
        <w:tab/>
      </w:r>
    </w:p>
    <w:p w14:paraId="60E1D23A" w14:textId="6706C75E" w:rsidR="00E463A6" w:rsidRDefault="00E463A6" w:rsidP="002A08EE">
      <w:r w:rsidRPr="00E463A6">
        <w:t xml:space="preserve">If the permit was issued prior to </w:t>
      </w:r>
      <w:r>
        <w:t>OKIES</w:t>
      </w:r>
      <w:r w:rsidRPr="00E463A6">
        <w:t xml:space="preserve"> and converted over </w:t>
      </w:r>
      <w:r w:rsidR="001E460E">
        <w:t>zones will not populate:</w:t>
      </w:r>
      <w:r w:rsidRPr="00E463A6">
        <w:t xml:space="preserve"> </w:t>
      </w:r>
    </w:p>
    <w:p w14:paraId="1CE7D408" w14:textId="548713FB" w:rsidR="00E463A6" w:rsidRDefault="00E463A6" w:rsidP="002A08EE">
      <w:r w:rsidRPr="00E463A6">
        <w:t xml:space="preserve">1. Click on “Actions” to add zones </w:t>
      </w:r>
    </w:p>
    <w:p w14:paraId="77C883E4" w14:textId="577983C9" w:rsidR="00E463A6" w:rsidRDefault="00E463A6" w:rsidP="002A08EE">
      <w:r w:rsidRPr="00E463A6">
        <w:t xml:space="preserve">2. Enter all </w:t>
      </w:r>
      <w:r>
        <w:t>Z</w:t>
      </w:r>
      <w:r w:rsidRPr="00E463A6">
        <w:t xml:space="preserve">ones of </w:t>
      </w:r>
      <w:r>
        <w:t>S</w:t>
      </w:r>
      <w:r w:rsidRPr="00E463A6">
        <w:t>ignificance</w:t>
      </w:r>
    </w:p>
    <w:p w14:paraId="37AD31EC" w14:textId="4989B7BE" w:rsidR="0041628B" w:rsidRDefault="002F53D6" w:rsidP="002A08EE">
      <w:r w:rsidRPr="002F53D6">
        <w:rPr>
          <w:noProof/>
        </w:rPr>
        <w:drawing>
          <wp:anchor distT="0" distB="0" distL="114300" distR="114300" simplePos="0" relativeHeight="251665408" behindDoc="0" locked="0" layoutInCell="1" allowOverlap="1" wp14:anchorId="5E83CDAA" wp14:editId="62B7C033">
            <wp:simplePos x="0" y="0"/>
            <wp:positionH relativeFrom="margin">
              <wp:align>center</wp:align>
            </wp:positionH>
            <wp:positionV relativeFrom="paragraph">
              <wp:posOffset>234315</wp:posOffset>
            </wp:positionV>
            <wp:extent cx="6208776" cy="4251960"/>
            <wp:effectExtent l="0" t="0" r="1905" b="0"/>
            <wp:wrapNone/>
            <wp:docPr id="1411471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7193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776" cy="425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28B">
        <w:t>3. Indicate if</w:t>
      </w:r>
      <w:r w:rsidR="00DF6E12">
        <w:t xml:space="preserve"> the well </w:t>
      </w:r>
      <w:r w:rsidR="00557531">
        <w:t>has any associated OCC orders</w:t>
      </w:r>
    </w:p>
    <w:p w14:paraId="7D0292BB" w14:textId="7C8305FD" w:rsidR="002F53D6" w:rsidRDefault="002F53D6" w:rsidP="002A08EE"/>
    <w:p w14:paraId="06AFB45C" w14:textId="3F3A8D36" w:rsidR="00CE3530" w:rsidRDefault="00CE3530" w:rsidP="002A08EE"/>
    <w:p w14:paraId="208B02E8" w14:textId="77777777" w:rsidR="00062124" w:rsidRDefault="00062124" w:rsidP="002A08EE"/>
    <w:p w14:paraId="3637488A" w14:textId="77777777" w:rsidR="00062124" w:rsidRDefault="00062124" w:rsidP="002A08EE"/>
    <w:p w14:paraId="0B752410" w14:textId="77777777" w:rsidR="00062124" w:rsidRDefault="00062124" w:rsidP="002A08EE"/>
    <w:p w14:paraId="02BDA53A" w14:textId="77777777" w:rsidR="00062124" w:rsidRDefault="00062124" w:rsidP="002A08EE"/>
    <w:p w14:paraId="62C8C55B" w14:textId="77777777" w:rsidR="00062124" w:rsidRDefault="00062124" w:rsidP="002A08EE"/>
    <w:p w14:paraId="29A85B6E" w14:textId="77777777" w:rsidR="00062124" w:rsidRDefault="00062124" w:rsidP="002A08EE"/>
    <w:p w14:paraId="33712DEC" w14:textId="77777777" w:rsidR="00062124" w:rsidRDefault="00062124" w:rsidP="002A08EE"/>
    <w:p w14:paraId="297022DE" w14:textId="77777777" w:rsidR="00062124" w:rsidRDefault="00062124" w:rsidP="002A08EE"/>
    <w:p w14:paraId="5E134B12" w14:textId="77777777" w:rsidR="00062124" w:rsidRDefault="00062124" w:rsidP="002A08EE"/>
    <w:p w14:paraId="0DCB4287" w14:textId="413DED04" w:rsidR="00062124" w:rsidRDefault="00062124" w:rsidP="002A08EE">
      <w:pPr>
        <w:rPr>
          <w:b/>
          <w:bCs/>
          <w:sz w:val="28"/>
          <w:szCs w:val="28"/>
        </w:rPr>
      </w:pPr>
      <w:r w:rsidRPr="00EC2C6C">
        <w:rPr>
          <w:b/>
          <w:bCs/>
          <w:sz w:val="28"/>
          <w:szCs w:val="28"/>
        </w:rPr>
        <w:lastRenderedPageBreak/>
        <w:t>Step 5</w:t>
      </w:r>
      <w:r w:rsidR="00EC2C6C" w:rsidRPr="00EC2C6C">
        <w:rPr>
          <w:b/>
          <w:bCs/>
          <w:sz w:val="28"/>
          <w:szCs w:val="28"/>
        </w:rPr>
        <w:t>: Order Notations</w:t>
      </w:r>
    </w:p>
    <w:p w14:paraId="01C14EA8" w14:textId="72243EA1" w:rsidR="00EC2C6C" w:rsidRPr="00A96403" w:rsidRDefault="00231E73" w:rsidP="002A08EE">
      <w:r w:rsidRPr="00A96403">
        <w:t xml:space="preserve">If </w:t>
      </w:r>
      <w:r w:rsidR="00130C8E" w:rsidRPr="00A96403">
        <w:t xml:space="preserve">you answered “Yes” to any of the </w:t>
      </w:r>
      <w:r w:rsidR="00474F5C" w:rsidRPr="00A96403">
        <w:t xml:space="preserve">“Order Notations Info” within the Zone of Significance modal, </w:t>
      </w:r>
      <w:r w:rsidR="004E09E0" w:rsidRPr="00A96403">
        <w:t xml:space="preserve">order specific details will be required for that </w:t>
      </w:r>
      <w:r w:rsidR="00E83C44" w:rsidRPr="00A96403">
        <w:t xml:space="preserve">specific application. </w:t>
      </w:r>
    </w:p>
    <w:p w14:paraId="473CD888" w14:textId="40AC622B" w:rsidR="00FF406E" w:rsidRDefault="00A96403" w:rsidP="002A08EE">
      <w:pPr>
        <w:rPr>
          <w:b/>
          <w:bCs/>
        </w:rPr>
      </w:pPr>
      <w:r w:rsidRPr="00A96403">
        <w:rPr>
          <w:b/>
          <w:bCs/>
        </w:rPr>
        <w:t>Location Exception</w:t>
      </w:r>
    </w:p>
    <w:p w14:paraId="27628A33" w14:textId="3F20ACDC" w:rsidR="000063F0" w:rsidRDefault="000063F0" w:rsidP="000063F0">
      <w:r w:rsidRPr="00C762EF">
        <w:t xml:space="preserve">• </w:t>
      </w:r>
      <w:r>
        <w:t>CD number</w:t>
      </w:r>
    </w:p>
    <w:p w14:paraId="3B85F547" w14:textId="5FA53966" w:rsidR="000063F0" w:rsidRDefault="000063F0" w:rsidP="000063F0">
      <w:r w:rsidRPr="00C762EF">
        <w:t xml:space="preserve">• </w:t>
      </w:r>
      <w:r>
        <w:t>Current order number</w:t>
      </w:r>
    </w:p>
    <w:p w14:paraId="3FEA3926" w14:textId="77777777" w:rsidR="009145EB" w:rsidRDefault="000063F0" w:rsidP="002A08EE">
      <w:r w:rsidRPr="00C762EF">
        <w:t xml:space="preserve">• </w:t>
      </w:r>
      <w:r>
        <w:t>Type of order (order status)</w:t>
      </w:r>
    </w:p>
    <w:p w14:paraId="3BA459A0" w14:textId="4F81C187" w:rsidR="00FF27D3" w:rsidRDefault="00514CC1" w:rsidP="002A08EE">
      <w:r w:rsidRPr="00514CC1">
        <w:rPr>
          <w:noProof/>
        </w:rPr>
        <w:drawing>
          <wp:anchor distT="0" distB="0" distL="114300" distR="114300" simplePos="0" relativeHeight="251666432" behindDoc="1" locked="0" layoutInCell="1" allowOverlap="1" wp14:anchorId="432CE2B1" wp14:editId="1B12E24C">
            <wp:simplePos x="0" y="0"/>
            <wp:positionH relativeFrom="margin">
              <wp:align>center</wp:align>
            </wp:positionH>
            <wp:positionV relativeFrom="paragraph">
              <wp:posOffset>219710</wp:posOffset>
            </wp:positionV>
            <wp:extent cx="7543800" cy="1307592"/>
            <wp:effectExtent l="0" t="0" r="0" b="6985"/>
            <wp:wrapNone/>
            <wp:docPr id="174112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2572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EF677" w14:textId="77777777" w:rsidR="0050300F" w:rsidRPr="0050300F" w:rsidRDefault="0050300F" w:rsidP="0050300F"/>
    <w:p w14:paraId="5EE18092" w14:textId="588265FE" w:rsidR="0050300F" w:rsidRPr="0050300F" w:rsidRDefault="0050300F" w:rsidP="0050300F"/>
    <w:p w14:paraId="1D7367AF" w14:textId="55B57F49" w:rsidR="0050300F" w:rsidRPr="0050300F" w:rsidRDefault="0050300F" w:rsidP="0050300F"/>
    <w:p w14:paraId="6B247B19" w14:textId="32538878" w:rsidR="0050300F" w:rsidRPr="0050300F" w:rsidRDefault="0050300F" w:rsidP="0050300F"/>
    <w:p w14:paraId="55D5B0B6" w14:textId="77777777" w:rsidR="009145EB" w:rsidRDefault="009145EB" w:rsidP="0050300F">
      <w:pPr>
        <w:rPr>
          <w:b/>
          <w:bCs/>
          <w:sz w:val="28"/>
          <w:szCs w:val="28"/>
        </w:rPr>
      </w:pPr>
    </w:p>
    <w:p w14:paraId="3F7C3DF5" w14:textId="179F503B" w:rsidR="0050300F" w:rsidRPr="00045D29" w:rsidRDefault="0050300F" w:rsidP="0050300F">
      <w:pPr>
        <w:rPr>
          <w:b/>
          <w:bCs/>
          <w:sz w:val="28"/>
          <w:szCs w:val="28"/>
        </w:rPr>
      </w:pPr>
      <w:r w:rsidRPr="00045D29">
        <w:rPr>
          <w:b/>
          <w:bCs/>
          <w:sz w:val="28"/>
          <w:szCs w:val="28"/>
        </w:rPr>
        <w:t>Multi</w:t>
      </w:r>
      <w:r w:rsidR="00A4234D" w:rsidRPr="00045D29">
        <w:rPr>
          <w:b/>
          <w:bCs/>
          <w:sz w:val="28"/>
          <w:szCs w:val="28"/>
        </w:rPr>
        <w:t>unit</w:t>
      </w:r>
    </w:p>
    <w:p w14:paraId="6B8DEBDD" w14:textId="222DBCCC" w:rsidR="0050300F" w:rsidRDefault="000063F0" w:rsidP="0050300F">
      <w:r w:rsidRPr="00C762EF">
        <w:t xml:space="preserve">• </w:t>
      </w:r>
      <w:r>
        <w:t>CD number</w:t>
      </w:r>
    </w:p>
    <w:p w14:paraId="44551316" w14:textId="18B8C816" w:rsidR="000063F0" w:rsidRDefault="000063F0" w:rsidP="0050300F">
      <w:r w:rsidRPr="00C762EF">
        <w:t xml:space="preserve">• </w:t>
      </w:r>
      <w:r>
        <w:t>Current order number</w:t>
      </w:r>
    </w:p>
    <w:p w14:paraId="4E0F8AD0" w14:textId="758D275D" w:rsidR="00CC24DA" w:rsidRDefault="00CC24DA" w:rsidP="0050300F">
      <w:r w:rsidRPr="00C762EF">
        <w:t xml:space="preserve">• </w:t>
      </w:r>
      <w:r>
        <w:t>Type of order (order status)</w:t>
      </w:r>
    </w:p>
    <w:p w14:paraId="07AB9A6E" w14:textId="6E53E8A6" w:rsidR="00CC24DA" w:rsidRDefault="00CC24DA" w:rsidP="0050300F">
      <w:r w:rsidRPr="00C762EF">
        <w:t xml:space="preserve">• </w:t>
      </w:r>
      <w:r>
        <w:t>Legal description</w:t>
      </w:r>
    </w:p>
    <w:p w14:paraId="7697E8F4" w14:textId="14F3FAAB" w:rsidR="00CC24DA" w:rsidRDefault="00CC24DA" w:rsidP="0050300F">
      <w:r w:rsidRPr="00C762EF">
        <w:t xml:space="preserve">• </w:t>
      </w:r>
      <w:r>
        <w:t>Allowable percentage</w:t>
      </w:r>
      <w:r w:rsidR="009050A8">
        <w:t xml:space="preserve"> per unit</w:t>
      </w:r>
    </w:p>
    <w:p w14:paraId="68CA90FF" w14:textId="6EE42A64" w:rsidR="009145EB" w:rsidRDefault="007F54CC" w:rsidP="0050300F">
      <w:r w:rsidRPr="000730B0">
        <w:rPr>
          <w:noProof/>
        </w:rPr>
        <w:drawing>
          <wp:anchor distT="0" distB="0" distL="114300" distR="114300" simplePos="0" relativeHeight="251667456" behindDoc="1" locked="0" layoutInCell="1" allowOverlap="1" wp14:anchorId="3375F24A" wp14:editId="423B27FA">
            <wp:simplePos x="0" y="0"/>
            <wp:positionH relativeFrom="margin">
              <wp:align>center</wp:align>
            </wp:positionH>
            <wp:positionV relativeFrom="page">
              <wp:posOffset>7442200</wp:posOffset>
            </wp:positionV>
            <wp:extent cx="7315200" cy="2432304"/>
            <wp:effectExtent l="0" t="0" r="0" b="6350"/>
            <wp:wrapNone/>
            <wp:docPr id="1597041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41062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432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44AFF5" w14:textId="77777777" w:rsidR="007F54CC" w:rsidRDefault="007F54CC" w:rsidP="0050300F"/>
    <w:p w14:paraId="7FB0C219" w14:textId="77777777" w:rsidR="007F54CC" w:rsidRDefault="007F54CC" w:rsidP="0050300F"/>
    <w:p w14:paraId="6ADA1F3A" w14:textId="77777777" w:rsidR="007F54CC" w:rsidRDefault="007F54CC" w:rsidP="0050300F"/>
    <w:p w14:paraId="38D71997" w14:textId="77777777" w:rsidR="007F54CC" w:rsidRDefault="007F54CC" w:rsidP="0050300F"/>
    <w:p w14:paraId="4E482AD0" w14:textId="77777777" w:rsidR="007F54CC" w:rsidRDefault="007F54CC" w:rsidP="0050300F"/>
    <w:p w14:paraId="17606222" w14:textId="6D1D953A" w:rsidR="007F54CC" w:rsidRPr="00F12D0B" w:rsidRDefault="00F12D0B" w:rsidP="00CA217A">
      <w:pPr>
        <w:rPr>
          <w:b/>
          <w:bCs/>
          <w:sz w:val="28"/>
          <w:szCs w:val="28"/>
        </w:rPr>
      </w:pPr>
      <w:r w:rsidRPr="00F12D0B">
        <w:rPr>
          <w:b/>
          <w:bCs/>
          <w:sz w:val="28"/>
          <w:szCs w:val="28"/>
        </w:rPr>
        <w:lastRenderedPageBreak/>
        <w:t>Change of Operator</w:t>
      </w:r>
      <w:r w:rsidR="00CA217A">
        <w:rPr>
          <w:b/>
          <w:bCs/>
          <w:sz w:val="28"/>
          <w:szCs w:val="28"/>
        </w:rPr>
        <w:tab/>
      </w:r>
      <w:r w:rsidR="00CA217A">
        <w:rPr>
          <w:b/>
          <w:bCs/>
          <w:sz w:val="28"/>
          <w:szCs w:val="28"/>
        </w:rPr>
        <w:tab/>
      </w:r>
      <w:r w:rsidR="00CA217A">
        <w:rPr>
          <w:b/>
          <w:bCs/>
          <w:sz w:val="28"/>
          <w:szCs w:val="28"/>
        </w:rPr>
        <w:tab/>
      </w:r>
      <w:r w:rsidR="00CA217A">
        <w:rPr>
          <w:b/>
          <w:bCs/>
          <w:sz w:val="28"/>
          <w:szCs w:val="28"/>
        </w:rPr>
        <w:tab/>
      </w:r>
      <w:r w:rsidR="005D7E93">
        <w:rPr>
          <w:b/>
          <w:bCs/>
          <w:sz w:val="28"/>
          <w:szCs w:val="28"/>
        </w:rPr>
        <w:t>Exception to Rule</w:t>
      </w:r>
    </w:p>
    <w:p w14:paraId="6BA4305C" w14:textId="56239B8D" w:rsidR="0065697A" w:rsidRDefault="0065697A" w:rsidP="0065697A">
      <w:r w:rsidRPr="00C762EF">
        <w:t xml:space="preserve">• </w:t>
      </w:r>
      <w:r>
        <w:t>CD number</w:t>
      </w:r>
      <w:r w:rsidR="005D7E93">
        <w:tab/>
      </w:r>
      <w:r w:rsidR="005D7E93">
        <w:tab/>
      </w:r>
      <w:r w:rsidR="005D7E93">
        <w:tab/>
      </w:r>
      <w:r w:rsidR="005D7E93">
        <w:tab/>
      </w:r>
      <w:r w:rsidR="005D7E93">
        <w:tab/>
      </w:r>
      <w:r w:rsidR="005D7E93">
        <w:tab/>
      </w:r>
      <w:r w:rsidR="005D7E93" w:rsidRPr="00C762EF">
        <w:t xml:space="preserve">• </w:t>
      </w:r>
      <w:r w:rsidR="005D7E93">
        <w:t>CD number</w:t>
      </w:r>
    </w:p>
    <w:p w14:paraId="14E0215A" w14:textId="24BEA43F" w:rsidR="0065697A" w:rsidRDefault="0065697A" w:rsidP="0065697A">
      <w:r w:rsidRPr="00C762EF">
        <w:t xml:space="preserve">• </w:t>
      </w:r>
      <w:r>
        <w:t>Current order number</w:t>
      </w:r>
      <w:r w:rsidR="005D7E93">
        <w:tab/>
      </w:r>
      <w:r w:rsidR="005D7E93">
        <w:tab/>
      </w:r>
      <w:r w:rsidR="005D7E93">
        <w:tab/>
      </w:r>
      <w:r w:rsidR="005D7E93">
        <w:tab/>
      </w:r>
      <w:r w:rsidR="005D7E93" w:rsidRPr="00C762EF">
        <w:t xml:space="preserve">• </w:t>
      </w:r>
      <w:r w:rsidR="005D7E93">
        <w:t>Current order number</w:t>
      </w:r>
    </w:p>
    <w:p w14:paraId="756C2AC5" w14:textId="50A79D9C" w:rsidR="0065697A" w:rsidRDefault="0065697A" w:rsidP="0065697A">
      <w:r w:rsidRPr="00C762EF">
        <w:t xml:space="preserve">• </w:t>
      </w:r>
      <w:r>
        <w:t>Type of order (order status)</w:t>
      </w:r>
      <w:r w:rsidR="005D7E93">
        <w:tab/>
      </w:r>
      <w:r w:rsidR="005D7E93">
        <w:tab/>
      </w:r>
      <w:r w:rsidR="005D7E93">
        <w:tab/>
      </w:r>
      <w:r w:rsidR="005D7E93" w:rsidRPr="00C762EF">
        <w:t xml:space="preserve">• </w:t>
      </w:r>
      <w:r w:rsidR="005D7E93">
        <w:t>Type of order (order status)</w:t>
      </w:r>
    </w:p>
    <w:p w14:paraId="59BF0B10" w14:textId="77777777" w:rsidR="00150FD6" w:rsidRDefault="00150FD6" w:rsidP="0065697A"/>
    <w:p w14:paraId="57E9EECD" w14:textId="34ABCF16" w:rsidR="00A03D7C" w:rsidRDefault="00A03D7C" w:rsidP="00A03D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Increased Density</w:t>
      </w:r>
      <w:r w:rsidR="00150FD6">
        <w:rPr>
          <w:b/>
          <w:bCs/>
          <w:sz w:val="28"/>
          <w:szCs w:val="28"/>
        </w:rPr>
        <w:tab/>
      </w:r>
      <w:r w:rsidR="00150FD6">
        <w:rPr>
          <w:b/>
          <w:bCs/>
          <w:sz w:val="28"/>
          <w:szCs w:val="28"/>
        </w:rPr>
        <w:tab/>
      </w:r>
      <w:r w:rsidR="00150FD6">
        <w:rPr>
          <w:b/>
          <w:bCs/>
          <w:sz w:val="28"/>
          <w:szCs w:val="28"/>
        </w:rPr>
        <w:tab/>
      </w:r>
      <w:r w:rsidR="00150FD6">
        <w:rPr>
          <w:b/>
          <w:bCs/>
          <w:sz w:val="28"/>
          <w:szCs w:val="28"/>
        </w:rPr>
        <w:tab/>
        <w:t>Separate Allowable</w:t>
      </w:r>
    </w:p>
    <w:p w14:paraId="447B089D" w14:textId="623769C0" w:rsidR="00A03D7C" w:rsidRDefault="00A03D7C" w:rsidP="00A03D7C">
      <w:r w:rsidRPr="00C762EF">
        <w:t xml:space="preserve">• </w:t>
      </w:r>
      <w:r>
        <w:t>CD number</w:t>
      </w:r>
      <w:r w:rsidR="00150FD6">
        <w:tab/>
      </w:r>
      <w:r w:rsidR="00150FD6">
        <w:tab/>
      </w:r>
      <w:r w:rsidR="00150FD6">
        <w:tab/>
      </w:r>
      <w:r w:rsidR="00150FD6">
        <w:tab/>
      </w:r>
      <w:r w:rsidR="00150FD6">
        <w:tab/>
      </w:r>
      <w:r w:rsidR="00150FD6">
        <w:tab/>
      </w:r>
      <w:r w:rsidR="00150FD6" w:rsidRPr="00C762EF">
        <w:t xml:space="preserve">• </w:t>
      </w:r>
      <w:r w:rsidR="00150FD6">
        <w:t>CD number</w:t>
      </w:r>
    </w:p>
    <w:p w14:paraId="3F063638" w14:textId="0348F32C" w:rsidR="00A03D7C" w:rsidRDefault="00A03D7C" w:rsidP="00A03D7C">
      <w:r w:rsidRPr="00C762EF">
        <w:t xml:space="preserve">• </w:t>
      </w:r>
      <w:r>
        <w:t>Current order number</w:t>
      </w:r>
      <w:r w:rsidR="00150FD6">
        <w:tab/>
      </w:r>
      <w:r w:rsidR="00150FD6">
        <w:tab/>
      </w:r>
      <w:r w:rsidR="00150FD6">
        <w:tab/>
      </w:r>
      <w:r w:rsidR="00150FD6">
        <w:tab/>
      </w:r>
      <w:r w:rsidR="00150FD6" w:rsidRPr="00C762EF">
        <w:t xml:space="preserve">• </w:t>
      </w:r>
      <w:r w:rsidR="00150FD6">
        <w:t>Current order number</w:t>
      </w:r>
    </w:p>
    <w:p w14:paraId="6C5ACB3F" w14:textId="32520ACA" w:rsidR="00A03D7C" w:rsidRDefault="00A03D7C" w:rsidP="00A03D7C">
      <w:r w:rsidRPr="00C762EF">
        <w:t xml:space="preserve">• </w:t>
      </w:r>
      <w:r>
        <w:t>Type of order (order status)</w:t>
      </w:r>
      <w:r w:rsidR="00150FD6">
        <w:tab/>
      </w:r>
      <w:r w:rsidR="00150FD6">
        <w:tab/>
      </w:r>
      <w:r w:rsidR="00150FD6">
        <w:tab/>
      </w:r>
      <w:r w:rsidR="00150FD6" w:rsidRPr="00C762EF">
        <w:t xml:space="preserve">• </w:t>
      </w:r>
      <w:r w:rsidR="00150FD6">
        <w:t>Type of order (order status)</w:t>
      </w:r>
    </w:p>
    <w:p w14:paraId="723425F9" w14:textId="77777777" w:rsidR="00A03D7C" w:rsidRDefault="00A03D7C" w:rsidP="00A03D7C">
      <w:r w:rsidRPr="00C762EF">
        <w:t xml:space="preserve">• </w:t>
      </w:r>
      <w:r>
        <w:t>Legal description</w:t>
      </w:r>
    </w:p>
    <w:p w14:paraId="16FD8C36" w14:textId="77777777" w:rsidR="00AB6122" w:rsidRDefault="00AB6122" w:rsidP="0050300F"/>
    <w:p w14:paraId="5D343C20" w14:textId="54247DDE" w:rsidR="00E47B7C" w:rsidRDefault="006C2239" w:rsidP="005030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Uns</w:t>
      </w:r>
      <w:r w:rsidR="00CC482D">
        <w:rPr>
          <w:b/>
          <w:bCs/>
          <w:sz w:val="28"/>
          <w:szCs w:val="28"/>
        </w:rPr>
        <w:t>paced</w:t>
      </w:r>
    </w:p>
    <w:p w14:paraId="3A321787" w14:textId="3D19A6CF" w:rsidR="00CC482D" w:rsidRDefault="00810B82" w:rsidP="0050300F">
      <w:r w:rsidRPr="00A96403">
        <w:t xml:space="preserve">If you answered “Yes” to </w:t>
      </w:r>
      <w:r w:rsidR="00761308">
        <w:t>the “Formation Unspaced”</w:t>
      </w:r>
      <w:r w:rsidR="00AA1DA1">
        <w:t xml:space="preserve"> dropdown</w:t>
      </w:r>
      <w:r w:rsidRPr="00A96403">
        <w:t xml:space="preserve"> within the Zone of Significance modal</w:t>
      </w:r>
      <w:r w:rsidR="006E263F">
        <w:t>, the following information will be required:</w:t>
      </w:r>
    </w:p>
    <w:p w14:paraId="3D7FBA3D" w14:textId="14F24ADA" w:rsidR="006E263F" w:rsidRDefault="006E263F" w:rsidP="006E263F">
      <w:r w:rsidRPr="00C762EF">
        <w:t xml:space="preserve">• </w:t>
      </w:r>
      <w:r>
        <w:t>Unspaced formation(s)</w:t>
      </w:r>
    </w:p>
    <w:p w14:paraId="6D5C55AA" w14:textId="5EF5AD30" w:rsidR="006E263F" w:rsidRDefault="006E263F" w:rsidP="006E263F">
      <w:r w:rsidRPr="00C762EF">
        <w:t xml:space="preserve">• </w:t>
      </w:r>
      <w:r w:rsidR="00553123">
        <w:t>Leased acreage size</w:t>
      </w:r>
    </w:p>
    <w:p w14:paraId="78E2ED89" w14:textId="59342060" w:rsidR="00553123" w:rsidRDefault="00553123" w:rsidP="00553123">
      <w:r w:rsidRPr="00C762EF">
        <w:t xml:space="preserve">• </w:t>
      </w:r>
      <w:r>
        <w:t>Legal description of spaced acreage</w:t>
      </w:r>
      <w:r w:rsidR="00607013">
        <w:t xml:space="preserve"> (spot location)</w:t>
      </w:r>
    </w:p>
    <w:p w14:paraId="404BD462" w14:textId="3FCADA9E" w:rsidR="00D577AA" w:rsidRDefault="00D577AA" w:rsidP="00553123">
      <w:r w:rsidRPr="00D577AA">
        <w:rPr>
          <w:noProof/>
        </w:rPr>
        <w:drawing>
          <wp:anchor distT="0" distB="0" distL="114300" distR="114300" simplePos="0" relativeHeight="251668480" behindDoc="1" locked="0" layoutInCell="1" allowOverlap="1" wp14:anchorId="527B4E9F" wp14:editId="48B0918B">
            <wp:simplePos x="0" y="0"/>
            <wp:positionH relativeFrom="margin">
              <wp:align>center</wp:align>
            </wp:positionH>
            <wp:positionV relativeFrom="paragraph">
              <wp:posOffset>137160</wp:posOffset>
            </wp:positionV>
            <wp:extent cx="7379208" cy="1892808"/>
            <wp:effectExtent l="0" t="0" r="0" b="0"/>
            <wp:wrapNone/>
            <wp:docPr id="1842292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29244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9208" cy="1892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9F6EE" w14:textId="77777777" w:rsidR="00553123" w:rsidRDefault="00553123" w:rsidP="006E263F"/>
    <w:p w14:paraId="42C3D201" w14:textId="77777777" w:rsidR="006E263F" w:rsidRDefault="006E263F" w:rsidP="006E263F"/>
    <w:p w14:paraId="3F98CC81" w14:textId="599DC5D1" w:rsidR="006E263F" w:rsidRDefault="006E263F" w:rsidP="0050300F"/>
    <w:p w14:paraId="6016F7E7" w14:textId="77777777" w:rsidR="00036B19" w:rsidRDefault="00036B19" w:rsidP="0050300F"/>
    <w:p w14:paraId="3B1DF87B" w14:textId="77777777" w:rsidR="00036B19" w:rsidRDefault="00036B19" w:rsidP="0050300F"/>
    <w:p w14:paraId="628DB431" w14:textId="77777777" w:rsidR="00AE1605" w:rsidRDefault="00AE1605" w:rsidP="0050300F"/>
    <w:p w14:paraId="3BC7E7AC" w14:textId="77777777" w:rsidR="00AE1605" w:rsidRDefault="00AE1605" w:rsidP="0050300F"/>
    <w:p w14:paraId="787F392D" w14:textId="4655BFEB" w:rsidR="00CB5F0D" w:rsidRDefault="00CB5F0D" w:rsidP="00CB5F0D">
      <w:r>
        <w:lastRenderedPageBreak/>
        <w:t>Select your</w:t>
      </w:r>
      <w:r w:rsidR="009564CA">
        <w:t xml:space="preserve"> lease outline</w:t>
      </w:r>
      <w:r w:rsidR="00005527">
        <w:t xml:space="preserve"> </w:t>
      </w:r>
      <w:r w:rsidR="0026604A">
        <w:t>on the coordinate grid</w:t>
      </w:r>
      <w:r w:rsidR="009564CA">
        <w:t xml:space="preserve"> with the options to the right</w:t>
      </w:r>
      <w:r w:rsidR="0026604A">
        <w:t xml:space="preserve"> or t</w:t>
      </w:r>
      <w:r>
        <w:t>race the lease by clicking and dragging your cursor</w:t>
      </w:r>
      <w:r w:rsidR="0026604A">
        <w:t>.</w:t>
      </w:r>
    </w:p>
    <w:p w14:paraId="0D069E93" w14:textId="2210A323" w:rsidR="00AE1605" w:rsidRDefault="00CB5F0D" w:rsidP="0050300F">
      <w:r w:rsidRPr="00CB5F0D">
        <w:rPr>
          <w:noProof/>
        </w:rPr>
        <w:drawing>
          <wp:inline distT="0" distB="0" distL="0" distR="0" wp14:anchorId="734F2DE9" wp14:editId="3FA12653">
            <wp:extent cx="5569236" cy="4807197"/>
            <wp:effectExtent l="0" t="0" r="0" b="0"/>
            <wp:docPr id="2030993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99370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9236" cy="480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4904C" w14:textId="77777777" w:rsidR="00CA567D" w:rsidRDefault="00CA567D" w:rsidP="0050300F"/>
    <w:p w14:paraId="37B44A8D" w14:textId="77777777" w:rsidR="00CA567D" w:rsidRDefault="00CA567D" w:rsidP="0050300F">
      <w:r w:rsidRPr="00CA567D">
        <w:rPr>
          <w:b/>
          <w:bCs/>
          <w:sz w:val="28"/>
          <w:szCs w:val="28"/>
        </w:rPr>
        <w:t>Step 8: Features and Cement</w:t>
      </w:r>
      <w:r w:rsidRPr="00CA567D">
        <w:t xml:space="preserve"> </w:t>
      </w:r>
    </w:p>
    <w:p w14:paraId="37BB7839" w14:textId="11C1B2F8" w:rsidR="00CA567D" w:rsidRDefault="00CA567D" w:rsidP="0050300F">
      <w:r w:rsidRPr="00CA567D">
        <w:t xml:space="preserve">Under Features &amp; Cement, the wellbores will appear as they were permitted. For each wellbore, you will need to select “Actions” – “Edit Wellbore” in order to update the information from the permitted values to the actual values. </w:t>
      </w:r>
      <w:r w:rsidR="0048421B">
        <w:t xml:space="preserve">Take care to adjust the “Wellbore Construction Status” to the </w:t>
      </w:r>
      <w:r w:rsidR="00AE4B31">
        <w:t>applicable status.</w:t>
      </w:r>
    </w:p>
    <w:p w14:paraId="7563352C" w14:textId="77777777" w:rsidR="001B7EB3" w:rsidRDefault="001B7EB3" w:rsidP="0050300F"/>
    <w:p w14:paraId="4C100C0C" w14:textId="77777777" w:rsidR="001B7EB3" w:rsidRDefault="001B7EB3" w:rsidP="0050300F"/>
    <w:p w14:paraId="3D8824E5" w14:textId="77777777" w:rsidR="001B7EB3" w:rsidRDefault="001B7EB3" w:rsidP="0050300F"/>
    <w:p w14:paraId="085B9C54" w14:textId="263DB4DC" w:rsidR="002E29DA" w:rsidRDefault="002E29DA" w:rsidP="0050300F">
      <w:r w:rsidRPr="002E29DA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6512802C" wp14:editId="49F8CBFE">
            <wp:simplePos x="0" y="0"/>
            <wp:positionH relativeFrom="column">
              <wp:posOffset>295275</wp:posOffset>
            </wp:positionH>
            <wp:positionV relativeFrom="paragraph">
              <wp:posOffset>0</wp:posOffset>
            </wp:positionV>
            <wp:extent cx="5326380" cy="2683510"/>
            <wp:effectExtent l="0" t="0" r="7620" b="2540"/>
            <wp:wrapSquare wrapText="bothSides"/>
            <wp:docPr id="844181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181562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638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490378" w14:textId="6C4830CA" w:rsidR="009400DD" w:rsidRDefault="00B86740" w:rsidP="0050300F">
      <w:r w:rsidRPr="00B86740">
        <w:rPr>
          <w:noProof/>
        </w:rPr>
        <w:drawing>
          <wp:anchor distT="0" distB="0" distL="114300" distR="114300" simplePos="0" relativeHeight="251670528" behindDoc="0" locked="0" layoutInCell="1" allowOverlap="1" wp14:anchorId="02E0A5D1" wp14:editId="5EDE3B2E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5330952" cy="5550408"/>
            <wp:effectExtent l="0" t="0" r="3175" b="0"/>
            <wp:wrapNone/>
            <wp:docPr id="611937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937387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0952" cy="5550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C8FE55" w14:textId="1CA286D4" w:rsidR="009400DD" w:rsidRDefault="009400DD" w:rsidP="0050300F"/>
    <w:p w14:paraId="43D5EB7D" w14:textId="77777777" w:rsidR="00C57188" w:rsidRDefault="00C57188" w:rsidP="0050300F"/>
    <w:p w14:paraId="2C1F2D0D" w14:textId="77777777" w:rsidR="00C57188" w:rsidRDefault="00C57188" w:rsidP="0050300F"/>
    <w:p w14:paraId="5E0ABC26" w14:textId="77777777" w:rsidR="00C57188" w:rsidRDefault="00C57188" w:rsidP="0050300F"/>
    <w:p w14:paraId="395BBF80" w14:textId="77777777" w:rsidR="00C57188" w:rsidRDefault="00C57188" w:rsidP="0050300F"/>
    <w:p w14:paraId="7D6E94F9" w14:textId="77777777" w:rsidR="00C57188" w:rsidRDefault="00C57188" w:rsidP="0050300F"/>
    <w:p w14:paraId="7CFF24C2" w14:textId="77777777" w:rsidR="00C57188" w:rsidRDefault="00C57188" w:rsidP="0050300F"/>
    <w:p w14:paraId="1758C3A5" w14:textId="77777777" w:rsidR="00C57188" w:rsidRDefault="00C57188" w:rsidP="0050300F"/>
    <w:p w14:paraId="62D008E8" w14:textId="77777777" w:rsidR="00C57188" w:rsidRDefault="00C57188" w:rsidP="0050300F"/>
    <w:p w14:paraId="344054B2" w14:textId="77777777" w:rsidR="00C57188" w:rsidRDefault="00C57188" w:rsidP="0050300F"/>
    <w:p w14:paraId="374BDFB5" w14:textId="3C1B1977" w:rsidR="009400DD" w:rsidRDefault="009400DD" w:rsidP="0050300F"/>
    <w:p w14:paraId="345321BB" w14:textId="77777777" w:rsidR="009400DD" w:rsidRDefault="009400DD" w:rsidP="0050300F"/>
    <w:p w14:paraId="1D6EED3A" w14:textId="77777777" w:rsidR="009400DD" w:rsidRDefault="009400DD" w:rsidP="0050300F"/>
    <w:p w14:paraId="72D03587" w14:textId="77777777" w:rsidR="009400DD" w:rsidRDefault="009400DD" w:rsidP="0050300F"/>
    <w:p w14:paraId="4C740F69" w14:textId="06988073" w:rsidR="009400DD" w:rsidRDefault="002A6A7B" w:rsidP="0050300F">
      <w:r w:rsidRPr="002A6A7B">
        <w:lastRenderedPageBreak/>
        <w:t xml:space="preserve">You will follow the same procedure with the casing </w:t>
      </w:r>
      <w:r w:rsidR="00DB4070">
        <w:t>and cement information</w:t>
      </w:r>
      <w:r w:rsidR="00655CF5">
        <w:t>.</w:t>
      </w:r>
      <w:r w:rsidR="00D34FBE">
        <w:t xml:space="preserve"> </w:t>
      </w:r>
      <w:r w:rsidR="00D34FBE" w:rsidRPr="00D34FBE">
        <w:t>After selecting “Actions” and “Edit Feature”, you will be able to enter the actual values</w:t>
      </w:r>
      <w:r w:rsidR="00D34FBE">
        <w:t>.</w:t>
      </w:r>
    </w:p>
    <w:p w14:paraId="12669D64" w14:textId="777E78A9" w:rsidR="002A6A7B" w:rsidRDefault="00B101C4" w:rsidP="0050300F">
      <w:r w:rsidRPr="00B101C4">
        <w:rPr>
          <w:noProof/>
        </w:rPr>
        <w:drawing>
          <wp:inline distT="0" distB="0" distL="0" distR="0" wp14:anchorId="5E30B0DE" wp14:editId="5D3E2CAE">
            <wp:extent cx="5943600" cy="3473450"/>
            <wp:effectExtent l="0" t="0" r="0" b="0"/>
            <wp:docPr id="23086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630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46982" w14:textId="6579785A" w:rsidR="009400DD" w:rsidRDefault="009400DD" w:rsidP="0050300F"/>
    <w:p w14:paraId="65148542" w14:textId="5274640D" w:rsidR="009400DD" w:rsidRDefault="002B616A" w:rsidP="0050300F">
      <w:r>
        <w:t>This information will mirror the form 1002C.</w:t>
      </w:r>
    </w:p>
    <w:p w14:paraId="12D28231" w14:textId="000AFAAE" w:rsidR="009400DD" w:rsidRDefault="00011406" w:rsidP="0050300F">
      <w:r w:rsidRPr="00655CF5">
        <w:rPr>
          <w:noProof/>
        </w:rPr>
        <w:drawing>
          <wp:anchor distT="0" distB="0" distL="114300" distR="114300" simplePos="0" relativeHeight="251672576" behindDoc="0" locked="0" layoutInCell="1" allowOverlap="1" wp14:anchorId="427EE227" wp14:editId="403F917E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5943600" cy="3865880"/>
            <wp:effectExtent l="0" t="0" r="0" b="1270"/>
            <wp:wrapNone/>
            <wp:docPr id="1876525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525562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58263" w14:textId="77777777" w:rsidR="009400DD" w:rsidRDefault="009400DD" w:rsidP="0050300F"/>
    <w:p w14:paraId="2F484CC5" w14:textId="77777777" w:rsidR="001B7EB3" w:rsidRDefault="001B7EB3" w:rsidP="0050300F"/>
    <w:p w14:paraId="765B2362" w14:textId="77777777" w:rsidR="001B7EB3" w:rsidRDefault="001B7EB3" w:rsidP="0050300F"/>
    <w:p w14:paraId="0F010D49" w14:textId="77777777" w:rsidR="00D34FBE" w:rsidRDefault="00D34FBE" w:rsidP="0050300F"/>
    <w:p w14:paraId="5A411A43" w14:textId="77777777" w:rsidR="00D34FBE" w:rsidRDefault="00D34FBE" w:rsidP="0050300F"/>
    <w:p w14:paraId="2E99D135" w14:textId="77777777" w:rsidR="00D34FBE" w:rsidRDefault="00D34FBE" w:rsidP="0050300F"/>
    <w:p w14:paraId="1B7F11A7" w14:textId="77777777" w:rsidR="00D34FBE" w:rsidRDefault="00D34FBE" w:rsidP="0050300F"/>
    <w:p w14:paraId="2A859C25" w14:textId="77777777" w:rsidR="00D34FBE" w:rsidRDefault="00D34FBE" w:rsidP="0050300F"/>
    <w:p w14:paraId="13C9EC02" w14:textId="77777777" w:rsidR="00D34FBE" w:rsidRDefault="00D34FBE" w:rsidP="0050300F"/>
    <w:p w14:paraId="0EC49ADB" w14:textId="77777777" w:rsidR="00D34FBE" w:rsidRDefault="00D34FBE" w:rsidP="0050300F"/>
    <w:p w14:paraId="74AC4384" w14:textId="0C46D9A4" w:rsidR="00D34FBE" w:rsidRDefault="00964482" w:rsidP="0050300F">
      <w:r w:rsidRPr="00E463A6">
        <w:t xml:space="preserve">If the permit was issued prior to </w:t>
      </w:r>
      <w:r>
        <w:t>OKIES</w:t>
      </w:r>
      <w:r w:rsidR="00251FFC">
        <w:t xml:space="preserve">, </w:t>
      </w:r>
      <w:r w:rsidR="00215155">
        <w:t>the populated entry will appear as such</w:t>
      </w:r>
      <w:r w:rsidR="007A098F">
        <w:t xml:space="preserve">. Start with </w:t>
      </w:r>
      <w:r w:rsidR="00AE30B2">
        <w:t xml:space="preserve">the </w:t>
      </w:r>
      <w:r w:rsidR="00EB0FF8">
        <w:t xml:space="preserve">first entry, if there are multiple, and build out your wellbore i.e. </w:t>
      </w:r>
      <w:r w:rsidR="00300982">
        <w:t>vertical wells – Surface Hole, Vertical Hole (only Vertical Hole if alternate casing)</w:t>
      </w:r>
      <w:r w:rsidR="00AE30B2">
        <w:t xml:space="preserve">; horizontal wells </w:t>
      </w:r>
      <w:r w:rsidR="001965D1">
        <w:t>–</w:t>
      </w:r>
      <w:r w:rsidR="00AE30B2">
        <w:t xml:space="preserve"> </w:t>
      </w:r>
      <w:r w:rsidR="001965D1">
        <w:t>Surface Hole, Vertical Hole</w:t>
      </w:r>
      <w:r w:rsidR="00A30C12">
        <w:t xml:space="preserve"> (if intermediate casing will be set prior to kickoff point), Vertical and Curve</w:t>
      </w:r>
      <w:r w:rsidR="00ED5755">
        <w:t>, Lateral.</w:t>
      </w:r>
    </w:p>
    <w:p w14:paraId="7762B8D7" w14:textId="39D11C76" w:rsidR="009400DD" w:rsidRDefault="009400DD" w:rsidP="0050300F">
      <w:r w:rsidRPr="009400DD">
        <w:rPr>
          <w:noProof/>
        </w:rPr>
        <w:drawing>
          <wp:inline distT="0" distB="0" distL="0" distR="0" wp14:anchorId="3BBC71CF" wp14:editId="6E03B262">
            <wp:extent cx="5943600" cy="2230120"/>
            <wp:effectExtent l="0" t="0" r="0" b="0"/>
            <wp:docPr id="1116759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75947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4DADF" w14:textId="77777777" w:rsidR="003E522C" w:rsidRDefault="003E522C" w:rsidP="0050300F">
      <w:pPr>
        <w:rPr>
          <w:b/>
          <w:bCs/>
          <w:sz w:val="28"/>
          <w:szCs w:val="28"/>
        </w:rPr>
      </w:pPr>
    </w:p>
    <w:p w14:paraId="216B05CA" w14:textId="4EA01D67" w:rsidR="009400DD" w:rsidRDefault="005501F7" w:rsidP="0050300F">
      <w:pPr>
        <w:rPr>
          <w:b/>
          <w:bCs/>
          <w:sz w:val="28"/>
          <w:szCs w:val="28"/>
        </w:rPr>
      </w:pPr>
      <w:r w:rsidRPr="005501F7">
        <w:rPr>
          <w:b/>
          <w:bCs/>
          <w:sz w:val="28"/>
          <w:szCs w:val="28"/>
        </w:rPr>
        <w:t>Step 9:  Completion &amp; Perforation</w:t>
      </w:r>
    </w:p>
    <w:p w14:paraId="75C0431E" w14:textId="77777777" w:rsidR="00386C0E" w:rsidRPr="00386C0E" w:rsidRDefault="00386C0E" w:rsidP="0050300F">
      <w:pPr>
        <w:rPr>
          <w:b/>
          <w:bCs/>
          <w:sz w:val="26"/>
          <w:szCs w:val="26"/>
        </w:rPr>
      </w:pPr>
      <w:r w:rsidRPr="00386C0E">
        <w:rPr>
          <w:b/>
          <w:bCs/>
          <w:sz w:val="26"/>
          <w:szCs w:val="26"/>
        </w:rPr>
        <w:t>Completion Interval</w:t>
      </w:r>
    </w:p>
    <w:p w14:paraId="4CC369CC" w14:textId="2D85815B" w:rsidR="00474973" w:rsidRDefault="00665D99" w:rsidP="0050300F">
      <w:r>
        <w:t xml:space="preserve">This step builds </w:t>
      </w:r>
      <w:r w:rsidR="00D200E3">
        <w:t>off</w:t>
      </w:r>
      <w:r>
        <w:t xml:space="preserve"> the Wellbore Information modal </w:t>
      </w:r>
      <w:r w:rsidR="003548A8">
        <w:t>in the Features and Cement section,</w:t>
      </w:r>
      <w:r w:rsidR="00D200E3">
        <w:t xml:space="preserve"> all wellbores entered will be available for selection in the “Wellbore” dropdown.</w:t>
      </w:r>
      <w:r w:rsidR="00DC6B4E">
        <w:t xml:space="preserve"> Pick the wellbore(s) that </w:t>
      </w:r>
      <w:r w:rsidR="00A820CB">
        <w:t>is associated with the completion interval.</w:t>
      </w:r>
      <w:r w:rsidR="00DC6B4E">
        <w:t xml:space="preserve"> </w:t>
      </w:r>
      <w:r w:rsidR="003548A8">
        <w:t xml:space="preserve"> </w:t>
      </w:r>
      <w:r w:rsidR="00DD22D5">
        <w:t xml:space="preserve">Enter the </w:t>
      </w:r>
      <w:r w:rsidR="00DD49BB">
        <w:t>completion interval</w:t>
      </w:r>
      <w:r w:rsidR="00647A12">
        <w:t xml:space="preserve"> (first perf to last perf) along with </w:t>
      </w:r>
      <w:r w:rsidR="002769B1">
        <w:t>interval type and construction status</w:t>
      </w:r>
      <w:r w:rsidR="00C5332E">
        <w:t xml:space="preserve">. </w:t>
      </w:r>
    </w:p>
    <w:p w14:paraId="4A6524EB" w14:textId="40C6918E" w:rsidR="0052293A" w:rsidRDefault="0052293A" w:rsidP="0050300F">
      <w:r w:rsidRPr="00C762EF">
        <w:t xml:space="preserve">• </w:t>
      </w:r>
      <w:r>
        <w:t xml:space="preserve">Single Zone </w:t>
      </w:r>
      <w:r w:rsidR="00037CBE">
        <w:t>–</w:t>
      </w:r>
      <w:r>
        <w:t xml:space="preserve"> </w:t>
      </w:r>
      <w:r w:rsidR="000D7E9C">
        <w:t xml:space="preserve">Completion and production of a single zone in a vertical well and more than one zone </w:t>
      </w:r>
      <w:r w:rsidR="00E808BF">
        <w:t>in a horizontal well.</w:t>
      </w:r>
    </w:p>
    <w:p w14:paraId="08A5980F" w14:textId="3F156EB6" w:rsidR="00A157F2" w:rsidRDefault="00A157F2" w:rsidP="0050300F">
      <w:r w:rsidRPr="00C762EF">
        <w:t xml:space="preserve">• </w:t>
      </w:r>
      <w:r w:rsidR="000750B2">
        <w:t xml:space="preserve">Multiple Zone – </w:t>
      </w:r>
      <w:r w:rsidR="001918B1">
        <w:t>Completion</w:t>
      </w:r>
      <w:r w:rsidR="00AF589E">
        <w:t xml:space="preserve"> and production</w:t>
      </w:r>
      <w:r w:rsidR="001918B1">
        <w:t xml:space="preserve"> of</w:t>
      </w:r>
      <w:r w:rsidR="000750B2">
        <w:t xml:space="preserve"> more than one</w:t>
      </w:r>
      <w:r w:rsidR="002F31A2">
        <w:t xml:space="preserve"> zone that is segregated</w:t>
      </w:r>
      <w:r w:rsidR="00E808BF">
        <w:t>.</w:t>
      </w:r>
    </w:p>
    <w:p w14:paraId="6178B100" w14:textId="2B2D1F78" w:rsidR="000750B2" w:rsidRDefault="000750B2" w:rsidP="0050300F">
      <w:r w:rsidRPr="00C762EF">
        <w:t xml:space="preserve">• </w:t>
      </w:r>
      <w:r>
        <w:t xml:space="preserve">Commingle </w:t>
      </w:r>
      <w:r w:rsidR="00AF589E">
        <w:t>–</w:t>
      </w:r>
      <w:r>
        <w:t xml:space="preserve"> </w:t>
      </w:r>
      <w:r w:rsidR="00AF589E">
        <w:t>Completion and production or more than one zone that is not segr</w:t>
      </w:r>
      <w:r w:rsidR="00E808BF">
        <w:t>eg</w:t>
      </w:r>
      <w:r w:rsidR="00AF589E">
        <w:t>ated</w:t>
      </w:r>
      <w:r w:rsidR="00E808BF">
        <w:t>.</w:t>
      </w:r>
    </w:p>
    <w:p w14:paraId="12C18275" w14:textId="0B1717F1" w:rsidR="005501F7" w:rsidRDefault="00C5332E" w:rsidP="0050300F">
      <w:r>
        <w:t xml:space="preserve">The take points are horizontal well specific and should </w:t>
      </w:r>
      <w:r w:rsidR="00E5261A">
        <w:t>include</w:t>
      </w:r>
      <w:r>
        <w:t xml:space="preserve"> </w:t>
      </w:r>
      <w:r w:rsidR="00C8275F">
        <w:t xml:space="preserve">the first and last perf </w:t>
      </w:r>
      <w:r w:rsidR="00E5261A">
        <w:t xml:space="preserve">information </w:t>
      </w:r>
      <w:r w:rsidR="00C8275F">
        <w:t>within each unit</w:t>
      </w:r>
      <w:r w:rsidR="00875EB7">
        <w:t>, or section. If multiple units exist within one section, explain in the “Description” box at the bottom of the modal</w:t>
      </w:r>
      <w:r w:rsidR="003D6613">
        <w:t>.</w:t>
      </w:r>
      <w:r w:rsidR="00474973">
        <w:t xml:space="preserve"> Multiple </w:t>
      </w:r>
      <w:r w:rsidR="00665D99">
        <w:t>laterals should be accounted for with multiple completion intervals</w:t>
      </w:r>
    </w:p>
    <w:p w14:paraId="21D14266" w14:textId="1BF9AF5C" w:rsidR="00474973" w:rsidRDefault="00474973" w:rsidP="0050300F">
      <w:r w:rsidRPr="00474973">
        <w:rPr>
          <w:noProof/>
        </w:rPr>
        <w:lastRenderedPageBreak/>
        <w:drawing>
          <wp:inline distT="0" distB="0" distL="0" distR="0" wp14:anchorId="3654547A" wp14:editId="60102120">
            <wp:extent cx="5943600" cy="5489575"/>
            <wp:effectExtent l="0" t="0" r="0" b="0"/>
            <wp:docPr id="1119351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351944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FE838" w14:textId="77777777" w:rsidR="00117783" w:rsidRDefault="00117783" w:rsidP="0050300F">
      <w:pPr>
        <w:rPr>
          <w:b/>
          <w:bCs/>
          <w:sz w:val="26"/>
          <w:szCs w:val="26"/>
        </w:rPr>
      </w:pPr>
    </w:p>
    <w:p w14:paraId="079953E3" w14:textId="32200B57" w:rsidR="009E4B06" w:rsidRDefault="00386C0E" w:rsidP="0050300F">
      <w:pPr>
        <w:rPr>
          <w:b/>
          <w:bCs/>
          <w:sz w:val="26"/>
          <w:szCs w:val="26"/>
        </w:rPr>
      </w:pPr>
      <w:r w:rsidRPr="00386C0E">
        <w:rPr>
          <w:b/>
          <w:bCs/>
          <w:sz w:val="26"/>
          <w:szCs w:val="26"/>
        </w:rPr>
        <w:t>Completion Open Hole or Perforation</w:t>
      </w:r>
    </w:p>
    <w:p w14:paraId="0102FFD6" w14:textId="77777777" w:rsidR="00ED6796" w:rsidRDefault="00386C0E" w:rsidP="0050300F">
      <w:r w:rsidRPr="00386C0E">
        <w:t>This step</w:t>
      </w:r>
      <w:r>
        <w:t xml:space="preserve"> builds off the </w:t>
      </w:r>
      <w:r w:rsidR="00352987">
        <w:t xml:space="preserve">Completion Interval modal above, all </w:t>
      </w:r>
      <w:r w:rsidR="00911086">
        <w:t>completion intervals entered will be available for selection in the “Associated Completion Interval” dropdown</w:t>
      </w:r>
      <w:r w:rsidR="00F06E5C">
        <w:t xml:space="preserve">. </w:t>
      </w:r>
    </w:p>
    <w:p w14:paraId="07A5293E" w14:textId="2A32FC3A" w:rsidR="00386C0E" w:rsidRDefault="00DE5E35" w:rsidP="0050300F">
      <w:r>
        <w:t xml:space="preserve">Enter the construction status and type of completion </w:t>
      </w:r>
      <w:r w:rsidR="00FD6456">
        <w:t xml:space="preserve">along with </w:t>
      </w:r>
      <w:r w:rsidR="001B6E3B">
        <w:t xml:space="preserve">the </w:t>
      </w:r>
      <w:r w:rsidR="00FD6456">
        <w:t xml:space="preserve">detailed perforation </w:t>
      </w:r>
      <w:r w:rsidR="001B6E3B">
        <w:t xml:space="preserve">record. If </w:t>
      </w:r>
      <w:r w:rsidR="00230D59">
        <w:t xml:space="preserve">multiple </w:t>
      </w:r>
      <w:r w:rsidR="00A83624">
        <w:t>zones</w:t>
      </w:r>
      <w:r w:rsidR="00230D59">
        <w:t xml:space="preserve"> are completed within the wellbore</w:t>
      </w:r>
      <w:r w:rsidR="006350C5">
        <w:t>, create a record for each formation.</w:t>
      </w:r>
    </w:p>
    <w:p w14:paraId="4507F4DB" w14:textId="7677B65E" w:rsidR="00ED6796" w:rsidRDefault="00C76374" w:rsidP="0050300F">
      <w:r>
        <w:lastRenderedPageBreak/>
        <w:t xml:space="preserve">Tip: </w:t>
      </w:r>
      <w:r w:rsidR="002D0B8C">
        <w:t>The “Open Hole” selection in the</w:t>
      </w:r>
      <w:r w:rsidR="008C20E7">
        <w:t xml:space="preserve"> </w:t>
      </w:r>
      <w:r w:rsidR="00B66171">
        <w:t>“T</w:t>
      </w:r>
      <w:r w:rsidR="008C20E7">
        <w:t>ype</w:t>
      </w:r>
      <w:r w:rsidR="00B66171">
        <w:t>”</w:t>
      </w:r>
      <w:r w:rsidR="008C20E7">
        <w:t xml:space="preserve"> dropdown is reserved for true open hole completions</w:t>
      </w:r>
      <w:r w:rsidR="00B439C5">
        <w:t xml:space="preserve">, no casing </w:t>
      </w:r>
      <w:r w:rsidR="00682A1B">
        <w:t xml:space="preserve">in the </w:t>
      </w:r>
      <w:r w:rsidR="00045D0B">
        <w:t>wellbore</w:t>
      </w:r>
      <w:r w:rsidR="00682A1B">
        <w:t>. For a “Packers Plus” system choose “Uncemented Liner”</w:t>
      </w:r>
      <w:r w:rsidR="00086C2F">
        <w:t>.</w:t>
      </w:r>
      <w:r w:rsidR="00C608FB">
        <w:t xml:space="preserve"> In both instances, the </w:t>
      </w:r>
      <w:r w:rsidR="00D84994">
        <w:t xml:space="preserve">Top MD will </w:t>
      </w:r>
      <w:r w:rsidR="00ED428D">
        <w:t>be equal to the</w:t>
      </w:r>
      <w:r w:rsidR="00D84994">
        <w:t xml:space="preserve"> last casing string that is cemented and the Bottom MD</w:t>
      </w:r>
      <w:r w:rsidR="00ED428D">
        <w:t xml:space="preserve"> equal to the</w:t>
      </w:r>
      <w:r w:rsidR="008A3C25">
        <w:t xml:space="preserve"> terminus of the wellbore.</w:t>
      </w:r>
    </w:p>
    <w:p w14:paraId="614B287E" w14:textId="271924F1" w:rsidR="00ED6796" w:rsidRDefault="00ED6796" w:rsidP="0050300F"/>
    <w:p w14:paraId="78329C32" w14:textId="09A1576E" w:rsidR="00117783" w:rsidRDefault="00117783" w:rsidP="0050300F">
      <w:r w:rsidRPr="00117783">
        <w:rPr>
          <w:noProof/>
        </w:rPr>
        <w:drawing>
          <wp:inline distT="0" distB="0" distL="0" distR="0" wp14:anchorId="4A874237" wp14:editId="5D7AB4CD">
            <wp:extent cx="5943600" cy="2045970"/>
            <wp:effectExtent l="0" t="0" r="0" b="0"/>
            <wp:docPr id="505404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404537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E1D01" w14:textId="232AEFFE" w:rsidR="00E5451B" w:rsidRDefault="00E5451B" w:rsidP="0050300F"/>
    <w:p w14:paraId="281B67B7" w14:textId="589F0F90" w:rsidR="00E5451B" w:rsidRDefault="00D06AE3" w:rsidP="0050300F">
      <w:pPr>
        <w:rPr>
          <w:b/>
          <w:bCs/>
          <w:sz w:val="28"/>
          <w:szCs w:val="28"/>
        </w:rPr>
      </w:pPr>
      <w:r w:rsidRPr="00D06AE3">
        <w:rPr>
          <w:b/>
          <w:bCs/>
          <w:sz w:val="28"/>
          <w:szCs w:val="28"/>
        </w:rPr>
        <w:t>Step 10: Stimulations and Tests</w:t>
      </w:r>
    </w:p>
    <w:p w14:paraId="3C616D6A" w14:textId="096C5EB1" w:rsidR="0029346E" w:rsidRDefault="007D4AF3" w:rsidP="0050300F">
      <w:r>
        <w:t>Enter information for stimulations and tests</w:t>
      </w:r>
      <w:r w:rsidR="0009635C">
        <w:t xml:space="preserve"> if applicable</w:t>
      </w:r>
      <w:r w:rsidR="007C22F1">
        <w:t>.</w:t>
      </w:r>
    </w:p>
    <w:p w14:paraId="2DDDE66C" w14:textId="1D5B78C9" w:rsidR="007C22F1" w:rsidRDefault="007C22F1" w:rsidP="0050300F">
      <w:r w:rsidRPr="00C762EF">
        <w:t xml:space="preserve">• </w:t>
      </w:r>
      <w:r w:rsidR="008F63ED">
        <w:t xml:space="preserve">Initial Production Test </w:t>
      </w:r>
      <w:r w:rsidR="00730E5D">
        <w:t>–</w:t>
      </w:r>
      <w:r w:rsidR="008F63ED">
        <w:t xml:space="preserve"> </w:t>
      </w:r>
      <w:r w:rsidR="00854820">
        <w:t>All new drill, re-entered, and recompleted wells</w:t>
      </w:r>
      <w:r w:rsidR="000D4BE9">
        <w:t xml:space="preserve"> with a classification of oil or gas</w:t>
      </w:r>
      <w:r w:rsidR="009848F0">
        <w:t>.</w:t>
      </w:r>
    </w:p>
    <w:p w14:paraId="7681CB5A" w14:textId="2D757CC3" w:rsidR="005B3BEB" w:rsidRDefault="007F72F4" w:rsidP="0050300F">
      <w:r w:rsidRPr="00C762EF">
        <w:t xml:space="preserve">• </w:t>
      </w:r>
      <w:r>
        <w:t xml:space="preserve">Production Test </w:t>
      </w:r>
      <w:r w:rsidR="00AB2D63">
        <w:t>–</w:t>
      </w:r>
      <w:r>
        <w:t xml:space="preserve"> </w:t>
      </w:r>
      <w:r w:rsidR="009848F0">
        <w:t xml:space="preserve">All </w:t>
      </w:r>
      <w:r w:rsidR="002C1446">
        <w:t>wells other than new drill, re-entered, and recompleted wells with a classification of oil or gas</w:t>
      </w:r>
    </w:p>
    <w:p w14:paraId="6A1E7985" w14:textId="79E655ED" w:rsidR="005A3C4B" w:rsidRDefault="00280048" w:rsidP="0050300F">
      <w:r w:rsidRPr="005A3C4B">
        <w:rPr>
          <w:noProof/>
        </w:rPr>
        <w:drawing>
          <wp:anchor distT="0" distB="0" distL="114300" distR="114300" simplePos="0" relativeHeight="251673600" behindDoc="0" locked="0" layoutInCell="1" allowOverlap="1" wp14:anchorId="13CE3E4F" wp14:editId="45EBA944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5943600" cy="2916555"/>
            <wp:effectExtent l="0" t="0" r="0" b="0"/>
            <wp:wrapNone/>
            <wp:docPr id="1235937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37832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FB5AA" w14:textId="6821F5FA" w:rsidR="0059084B" w:rsidRDefault="0059084B" w:rsidP="0050300F"/>
    <w:p w14:paraId="66DB1F30" w14:textId="0C4EB3E5" w:rsidR="0059084B" w:rsidRDefault="0059084B" w:rsidP="0050300F"/>
    <w:p w14:paraId="56D198C7" w14:textId="77777777" w:rsidR="00280048" w:rsidRDefault="00280048" w:rsidP="0050300F"/>
    <w:p w14:paraId="65A4CC89" w14:textId="77777777" w:rsidR="00280048" w:rsidRDefault="00280048" w:rsidP="0050300F"/>
    <w:p w14:paraId="17B05B16" w14:textId="77777777" w:rsidR="00280048" w:rsidRDefault="00280048" w:rsidP="0050300F"/>
    <w:p w14:paraId="05E1300E" w14:textId="77777777" w:rsidR="00280048" w:rsidRDefault="00280048" w:rsidP="0050300F"/>
    <w:p w14:paraId="529E543D" w14:textId="77777777" w:rsidR="00280048" w:rsidRDefault="00280048" w:rsidP="0050300F"/>
    <w:p w14:paraId="25AFF90D" w14:textId="0A0A0DD8" w:rsidR="00280048" w:rsidRDefault="0024298E" w:rsidP="0050300F">
      <w:r>
        <w:lastRenderedPageBreak/>
        <w:t xml:space="preserve">A FracFocus disclosure is required </w:t>
      </w:r>
      <w:r w:rsidR="00045B7D">
        <w:t>60 days after the conclusion of hydraulic fracturing operations</w:t>
      </w:r>
      <w:r w:rsidR="00885941">
        <w:t xml:space="preserve">. </w:t>
      </w:r>
      <w:r w:rsidR="00881DB9">
        <w:t>To confirm submittal, a</w:t>
      </w:r>
      <w:r w:rsidR="00885941">
        <w:t xml:space="preserve"> link to the disclosure </w:t>
      </w:r>
      <w:r w:rsidR="00D50F9B">
        <w:t>can be found using the “View Well” button.</w:t>
      </w:r>
    </w:p>
    <w:p w14:paraId="6B86B6E3" w14:textId="69EF9BF7" w:rsidR="00D50F9B" w:rsidRDefault="00D50F9B" w:rsidP="0050300F">
      <w:r w:rsidRPr="00D50F9B">
        <w:rPr>
          <w:noProof/>
        </w:rPr>
        <w:drawing>
          <wp:inline distT="0" distB="0" distL="0" distR="0" wp14:anchorId="283F3C62" wp14:editId="0E18956E">
            <wp:extent cx="5943600" cy="1176020"/>
            <wp:effectExtent l="0" t="0" r="0" b="5080"/>
            <wp:docPr id="2082407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407625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7EE33" w14:textId="77777777" w:rsidR="003E522C" w:rsidRDefault="003E522C" w:rsidP="0050300F">
      <w:pPr>
        <w:rPr>
          <w:b/>
          <w:bCs/>
          <w:sz w:val="28"/>
          <w:szCs w:val="28"/>
        </w:rPr>
      </w:pPr>
    </w:p>
    <w:p w14:paraId="2F9A28EC" w14:textId="3C9D90C7" w:rsidR="000228B4" w:rsidRDefault="000228B4" w:rsidP="0050300F">
      <w:pPr>
        <w:rPr>
          <w:b/>
          <w:bCs/>
          <w:sz w:val="28"/>
          <w:szCs w:val="28"/>
        </w:rPr>
      </w:pPr>
      <w:r w:rsidRPr="000228B4">
        <w:rPr>
          <w:b/>
          <w:bCs/>
          <w:sz w:val="28"/>
          <w:szCs w:val="28"/>
        </w:rPr>
        <w:t>Step 11: Completed Work</w:t>
      </w:r>
    </w:p>
    <w:p w14:paraId="6405387F" w14:textId="720877C8" w:rsidR="000228B4" w:rsidRDefault="00FC38B7" w:rsidP="0050300F">
      <w:r w:rsidRPr="00FC38B7">
        <w:t xml:space="preserve">Any additional work performed </w:t>
      </w:r>
      <w:r>
        <w:t xml:space="preserve">or details </w:t>
      </w:r>
      <w:r w:rsidRPr="00FC38B7">
        <w:t>that w</w:t>
      </w:r>
      <w:r>
        <w:t>ere</w:t>
      </w:r>
      <w:r w:rsidRPr="00FC38B7">
        <w:t xml:space="preserve"> not captured</w:t>
      </w:r>
      <w:r>
        <w:t xml:space="preserve"> throughout the completion report will be entered here.</w:t>
      </w:r>
    </w:p>
    <w:p w14:paraId="55BED5BF" w14:textId="1786F405" w:rsidR="00966AB8" w:rsidRDefault="00966AB8" w:rsidP="0050300F">
      <w:r w:rsidRPr="00966AB8">
        <w:rPr>
          <w:noProof/>
        </w:rPr>
        <w:drawing>
          <wp:inline distT="0" distB="0" distL="0" distR="0" wp14:anchorId="2F4C21EF" wp14:editId="109BB628">
            <wp:extent cx="5943600" cy="3646805"/>
            <wp:effectExtent l="0" t="0" r="0" b="0"/>
            <wp:docPr id="1675360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60835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43E7F" w14:textId="77777777" w:rsidR="00495925" w:rsidRDefault="00495925" w:rsidP="0050300F"/>
    <w:p w14:paraId="4F170E9C" w14:textId="77777777" w:rsidR="00A92320" w:rsidRDefault="00A92320" w:rsidP="0050300F"/>
    <w:p w14:paraId="696696F9" w14:textId="77777777" w:rsidR="00A92320" w:rsidRDefault="00A92320" w:rsidP="0050300F"/>
    <w:p w14:paraId="3F895E9E" w14:textId="429857A1" w:rsidR="00495925" w:rsidRPr="00F444AF" w:rsidRDefault="00495925" w:rsidP="0050300F">
      <w:pPr>
        <w:rPr>
          <w:b/>
          <w:bCs/>
          <w:sz w:val="28"/>
          <w:szCs w:val="28"/>
        </w:rPr>
      </w:pPr>
      <w:r w:rsidRPr="00F444AF">
        <w:rPr>
          <w:b/>
          <w:bCs/>
          <w:sz w:val="28"/>
          <w:szCs w:val="28"/>
        </w:rPr>
        <w:lastRenderedPageBreak/>
        <w:t>Step 12: Document Upload</w:t>
      </w:r>
    </w:p>
    <w:p w14:paraId="420E29DB" w14:textId="4CDD0774" w:rsidR="00495925" w:rsidRDefault="00495925" w:rsidP="0050300F">
      <w:r>
        <w:t xml:space="preserve">Any additional documents that </w:t>
      </w:r>
      <w:r w:rsidR="00171553">
        <w:t>are required</w:t>
      </w:r>
      <w:r w:rsidR="00A92320">
        <w:t>,</w:t>
      </w:r>
      <w:r w:rsidR="00171553">
        <w:t xml:space="preserve"> i.e.</w:t>
      </w:r>
      <w:r w:rsidR="00A92320">
        <w:t>,</w:t>
      </w:r>
      <w:r w:rsidR="00171553">
        <w:t xml:space="preserve"> as-drilled plat, can be uploaded</w:t>
      </w:r>
      <w:r w:rsidR="00A92320">
        <w:t xml:space="preserve"> in this section</w:t>
      </w:r>
      <w:r w:rsidR="001C4405">
        <w:t>.</w:t>
      </w:r>
    </w:p>
    <w:p w14:paraId="13D1EDF6" w14:textId="15D72EF9" w:rsidR="001C4405" w:rsidRDefault="001C4405" w:rsidP="0050300F">
      <w:r w:rsidRPr="001C4405">
        <w:rPr>
          <w:noProof/>
        </w:rPr>
        <w:drawing>
          <wp:inline distT="0" distB="0" distL="0" distR="0" wp14:anchorId="7C294988" wp14:editId="41DB87C6">
            <wp:extent cx="5943600" cy="2781935"/>
            <wp:effectExtent l="0" t="0" r="0" b="0"/>
            <wp:docPr id="120134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4813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BD858" w14:textId="7FDBAE3B" w:rsidR="00F444AF" w:rsidRPr="003E522C" w:rsidRDefault="00F444AF" w:rsidP="0050300F">
      <w:pPr>
        <w:rPr>
          <w:b/>
          <w:bCs/>
          <w:sz w:val="28"/>
          <w:szCs w:val="28"/>
        </w:rPr>
      </w:pPr>
      <w:r w:rsidRPr="003E522C">
        <w:rPr>
          <w:b/>
          <w:bCs/>
          <w:sz w:val="28"/>
          <w:szCs w:val="28"/>
        </w:rPr>
        <w:t>Step 13: Form Submit</w:t>
      </w:r>
    </w:p>
    <w:p w14:paraId="7F2DA10C" w14:textId="16638DCB" w:rsidR="008C638B" w:rsidRDefault="008C638B" w:rsidP="0050300F">
      <w:r>
        <w:t xml:space="preserve">To submit the </w:t>
      </w:r>
      <w:r w:rsidR="007B6010">
        <w:t>form,</w:t>
      </w:r>
      <w:r w:rsidR="00E1687B">
        <w:t xml:space="preserve"> check the box next to the acknowledgement </w:t>
      </w:r>
      <w:r w:rsidR="007B6010">
        <w:t xml:space="preserve">statement, confirm all sections have been completed </w:t>
      </w:r>
      <w:r w:rsidR="00A63C7B">
        <w:t>(check mark vs “X”) and click the “Submit” button at the bottom of the page. Prior to submittal</w:t>
      </w:r>
      <w:r w:rsidR="004F1E36">
        <w:t>, a draft copy is available using the “Download Draft PDF” button.</w:t>
      </w:r>
    </w:p>
    <w:p w14:paraId="4715F171" w14:textId="04435E12" w:rsidR="003E522C" w:rsidRDefault="00227812" w:rsidP="0050300F">
      <w:r w:rsidRPr="003E522C">
        <w:rPr>
          <w:noProof/>
        </w:rPr>
        <w:drawing>
          <wp:anchor distT="0" distB="0" distL="114300" distR="114300" simplePos="0" relativeHeight="251674624" behindDoc="0" locked="0" layoutInCell="1" allowOverlap="1" wp14:anchorId="60703880" wp14:editId="277C8A4B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5943600" cy="3519170"/>
            <wp:effectExtent l="0" t="0" r="0" b="5080"/>
            <wp:wrapNone/>
            <wp:docPr id="494195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195226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F24A3" w14:textId="77777777" w:rsidR="00F444AF" w:rsidRPr="00FC38B7" w:rsidRDefault="00F444AF" w:rsidP="0050300F"/>
    <w:sectPr w:rsidR="00F444AF" w:rsidRPr="00FC38B7">
      <w:head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226E" w14:textId="77777777" w:rsidR="00897F2F" w:rsidRDefault="00897F2F" w:rsidP="004A2EE0">
      <w:pPr>
        <w:spacing w:after="0" w:line="240" w:lineRule="auto"/>
      </w:pPr>
      <w:r>
        <w:separator/>
      </w:r>
    </w:p>
  </w:endnote>
  <w:endnote w:type="continuationSeparator" w:id="0">
    <w:p w14:paraId="6DA31B13" w14:textId="77777777" w:rsidR="00897F2F" w:rsidRDefault="00897F2F" w:rsidP="004A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0C92" w14:textId="77777777" w:rsidR="00897F2F" w:rsidRDefault="00897F2F" w:rsidP="004A2EE0">
      <w:pPr>
        <w:spacing w:after="0" w:line="240" w:lineRule="auto"/>
      </w:pPr>
      <w:r>
        <w:separator/>
      </w:r>
    </w:p>
  </w:footnote>
  <w:footnote w:type="continuationSeparator" w:id="0">
    <w:p w14:paraId="4D9F88A2" w14:textId="77777777" w:rsidR="00897F2F" w:rsidRDefault="00897F2F" w:rsidP="004A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F867" w14:textId="5F9C8921" w:rsidR="004A2EE0" w:rsidRDefault="004A2EE0">
    <w:pPr>
      <w:pStyle w:val="Header"/>
    </w:pPr>
    <w:r>
      <w:ptab w:relativeTo="margin" w:alignment="right" w:leader="none"/>
    </w:r>
    <w:r>
      <w:t>OKIES User Manual</w:t>
    </w:r>
  </w:p>
  <w:p w14:paraId="12AB7079" w14:textId="3A5F9721" w:rsidR="004A2EE0" w:rsidRDefault="004A2EE0">
    <w:pPr>
      <w:pStyle w:val="Header"/>
    </w:pPr>
    <w:r>
      <w:ptab w:relativeTo="margin" w:alignment="right" w:leader="none"/>
    </w:r>
    <w:r>
      <w:t>Form 1002A</w:t>
    </w:r>
  </w:p>
  <w:p w14:paraId="73CB4D65" w14:textId="049ECC6E" w:rsidR="004A2EE0" w:rsidRDefault="004A2EE0">
    <w:pPr>
      <w:pStyle w:val="Header"/>
    </w:pPr>
    <w:r>
      <w:ptab w:relativeTo="margin" w:alignment="right" w:leader="none"/>
    </w:r>
    <w:r>
      <w:t>V1: 3.17.2026</w:t>
    </w:r>
  </w:p>
  <w:p w14:paraId="3DAEB394" w14:textId="77777777" w:rsidR="004A2EE0" w:rsidRDefault="004A2E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E0"/>
    <w:rsid w:val="00005527"/>
    <w:rsid w:val="000063F0"/>
    <w:rsid w:val="00011406"/>
    <w:rsid w:val="000228B4"/>
    <w:rsid w:val="0003219D"/>
    <w:rsid w:val="00036B19"/>
    <w:rsid w:val="0003702E"/>
    <w:rsid w:val="00037CBE"/>
    <w:rsid w:val="00044A2E"/>
    <w:rsid w:val="00045B7D"/>
    <w:rsid w:val="00045D0B"/>
    <w:rsid w:val="00045D29"/>
    <w:rsid w:val="0005281E"/>
    <w:rsid w:val="00062124"/>
    <w:rsid w:val="000730B0"/>
    <w:rsid w:val="00074174"/>
    <w:rsid w:val="000750B2"/>
    <w:rsid w:val="00085873"/>
    <w:rsid w:val="00086C2F"/>
    <w:rsid w:val="0009635C"/>
    <w:rsid w:val="000D3D1A"/>
    <w:rsid w:val="000D433C"/>
    <w:rsid w:val="000D4BE9"/>
    <w:rsid w:val="000D7E9C"/>
    <w:rsid w:val="000F6C8E"/>
    <w:rsid w:val="000F6E3D"/>
    <w:rsid w:val="00105C2F"/>
    <w:rsid w:val="00105EE8"/>
    <w:rsid w:val="00117783"/>
    <w:rsid w:val="00130C8E"/>
    <w:rsid w:val="00150FD6"/>
    <w:rsid w:val="00163445"/>
    <w:rsid w:val="00171553"/>
    <w:rsid w:val="00173DFE"/>
    <w:rsid w:val="00190FC0"/>
    <w:rsid w:val="001918B1"/>
    <w:rsid w:val="001965D1"/>
    <w:rsid w:val="001A002F"/>
    <w:rsid w:val="001A3E7A"/>
    <w:rsid w:val="001B6E3B"/>
    <w:rsid w:val="001B7EB3"/>
    <w:rsid w:val="001C0E5C"/>
    <w:rsid w:val="001C4405"/>
    <w:rsid w:val="001E1DCA"/>
    <w:rsid w:val="001E460E"/>
    <w:rsid w:val="001E513B"/>
    <w:rsid w:val="00215155"/>
    <w:rsid w:val="00227812"/>
    <w:rsid w:val="00230D59"/>
    <w:rsid w:val="00231E73"/>
    <w:rsid w:val="0024298E"/>
    <w:rsid w:val="00251FFC"/>
    <w:rsid w:val="00262D9B"/>
    <w:rsid w:val="0026604A"/>
    <w:rsid w:val="00267134"/>
    <w:rsid w:val="00270083"/>
    <w:rsid w:val="002769B1"/>
    <w:rsid w:val="00280048"/>
    <w:rsid w:val="0029346E"/>
    <w:rsid w:val="00294260"/>
    <w:rsid w:val="002A05CA"/>
    <w:rsid w:val="002A08EE"/>
    <w:rsid w:val="002A6A7B"/>
    <w:rsid w:val="002B6014"/>
    <w:rsid w:val="002B616A"/>
    <w:rsid w:val="002C1446"/>
    <w:rsid w:val="002D0B8C"/>
    <w:rsid w:val="002E29DA"/>
    <w:rsid w:val="002E3BD3"/>
    <w:rsid w:val="002F31A2"/>
    <w:rsid w:val="002F4B65"/>
    <w:rsid w:val="002F53D6"/>
    <w:rsid w:val="002F6364"/>
    <w:rsid w:val="00300641"/>
    <w:rsid w:val="00300982"/>
    <w:rsid w:val="00310639"/>
    <w:rsid w:val="003214DD"/>
    <w:rsid w:val="003244FF"/>
    <w:rsid w:val="003346B5"/>
    <w:rsid w:val="00340B63"/>
    <w:rsid w:val="00341364"/>
    <w:rsid w:val="00352987"/>
    <w:rsid w:val="003548A8"/>
    <w:rsid w:val="00386C0E"/>
    <w:rsid w:val="00395282"/>
    <w:rsid w:val="003C3E4C"/>
    <w:rsid w:val="003C730B"/>
    <w:rsid w:val="003D6613"/>
    <w:rsid w:val="003E1229"/>
    <w:rsid w:val="003E42F9"/>
    <w:rsid w:val="003E522C"/>
    <w:rsid w:val="00401AB8"/>
    <w:rsid w:val="0041628B"/>
    <w:rsid w:val="0044175F"/>
    <w:rsid w:val="004439E8"/>
    <w:rsid w:val="004506EA"/>
    <w:rsid w:val="00474973"/>
    <w:rsid w:val="00474F5C"/>
    <w:rsid w:val="0048421B"/>
    <w:rsid w:val="004908BC"/>
    <w:rsid w:val="00491BA4"/>
    <w:rsid w:val="00495925"/>
    <w:rsid w:val="004A2EE0"/>
    <w:rsid w:val="004A5DA3"/>
    <w:rsid w:val="004B23DF"/>
    <w:rsid w:val="004D40C2"/>
    <w:rsid w:val="004E09E0"/>
    <w:rsid w:val="004E2121"/>
    <w:rsid w:val="004E4F96"/>
    <w:rsid w:val="004F1E36"/>
    <w:rsid w:val="0050300F"/>
    <w:rsid w:val="00514CC1"/>
    <w:rsid w:val="0052293A"/>
    <w:rsid w:val="005501F7"/>
    <w:rsid w:val="00553123"/>
    <w:rsid w:val="00557531"/>
    <w:rsid w:val="00580C63"/>
    <w:rsid w:val="00581881"/>
    <w:rsid w:val="0059084B"/>
    <w:rsid w:val="00594B83"/>
    <w:rsid w:val="005A3C4B"/>
    <w:rsid w:val="005B3BEB"/>
    <w:rsid w:val="005D4230"/>
    <w:rsid w:val="005D7E93"/>
    <w:rsid w:val="005E0BB1"/>
    <w:rsid w:val="005E5AAA"/>
    <w:rsid w:val="006060BD"/>
    <w:rsid w:val="00607013"/>
    <w:rsid w:val="00615715"/>
    <w:rsid w:val="00617372"/>
    <w:rsid w:val="006350C5"/>
    <w:rsid w:val="00645ED8"/>
    <w:rsid w:val="00647A12"/>
    <w:rsid w:val="00655CF5"/>
    <w:rsid w:val="0065697A"/>
    <w:rsid w:val="00665D99"/>
    <w:rsid w:val="006814F2"/>
    <w:rsid w:val="00682A1B"/>
    <w:rsid w:val="006A3846"/>
    <w:rsid w:val="006B380A"/>
    <w:rsid w:val="006C2239"/>
    <w:rsid w:val="006C4A0B"/>
    <w:rsid w:val="006E263F"/>
    <w:rsid w:val="00700100"/>
    <w:rsid w:val="00720F60"/>
    <w:rsid w:val="00730E5D"/>
    <w:rsid w:val="007522EA"/>
    <w:rsid w:val="00761308"/>
    <w:rsid w:val="007A098F"/>
    <w:rsid w:val="007A7759"/>
    <w:rsid w:val="007B6010"/>
    <w:rsid w:val="007C22F1"/>
    <w:rsid w:val="007D4AF3"/>
    <w:rsid w:val="007E406F"/>
    <w:rsid w:val="007F54CC"/>
    <w:rsid w:val="007F72F4"/>
    <w:rsid w:val="0080232D"/>
    <w:rsid w:val="00810B82"/>
    <w:rsid w:val="00813651"/>
    <w:rsid w:val="008252EF"/>
    <w:rsid w:val="00826995"/>
    <w:rsid w:val="0083212F"/>
    <w:rsid w:val="008358D0"/>
    <w:rsid w:val="00852B5F"/>
    <w:rsid w:val="00854820"/>
    <w:rsid w:val="008625A5"/>
    <w:rsid w:val="008652E6"/>
    <w:rsid w:val="00875EB7"/>
    <w:rsid w:val="00881DB9"/>
    <w:rsid w:val="00885941"/>
    <w:rsid w:val="00897F2F"/>
    <w:rsid w:val="008A3C25"/>
    <w:rsid w:val="008B3AD5"/>
    <w:rsid w:val="008B48CD"/>
    <w:rsid w:val="008C20E7"/>
    <w:rsid w:val="008C638B"/>
    <w:rsid w:val="008E5717"/>
    <w:rsid w:val="008E706A"/>
    <w:rsid w:val="008F2C0D"/>
    <w:rsid w:val="008F63ED"/>
    <w:rsid w:val="009050A8"/>
    <w:rsid w:val="00911086"/>
    <w:rsid w:val="009145EB"/>
    <w:rsid w:val="009353E6"/>
    <w:rsid w:val="009400DD"/>
    <w:rsid w:val="009564CA"/>
    <w:rsid w:val="00964482"/>
    <w:rsid w:val="00966AB8"/>
    <w:rsid w:val="009848F0"/>
    <w:rsid w:val="009A6165"/>
    <w:rsid w:val="009B1FA4"/>
    <w:rsid w:val="009B499F"/>
    <w:rsid w:val="009B7A7E"/>
    <w:rsid w:val="009E4610"/>
    <w:rsid w:val="009E4B06"/>
    <w:rsid w:val="00A03D7C"/>
    <w:rsid w:val="00A0612A"/>
    <w:rsid w:val="00A157F2"/>
    <w:rsid w:val="00A15ED6"/>
    <w:rsid w:val="00A30C12"/>
    <w:rsid w:val="00A4234D"/>
    <w:rsid w:val="00A608A0"/>
    <w:rsid w:val="00A63C7B"/>
    <w:rsid w:val="00A820CB"/>
    <w:rsid w:val="00A83624"/>
    <w:rsid w:val="00A90033"/>
    <w:rsid w:val="00A92320"/>
    <w:rsid w:val="00A96403"/>
    <w:rsid w:val="00AA1DA1"/>
    <w:rsid w:val="00AA72D4"/>
    <w:rsid w:val="00AB2D63"/>
    <w:rsid w:val="00AB361A"/>
    <w:rsid w:val="00AB6122"/>
    <w:rsid w:val="00AE1605"/>
    <w:rsid w:val="00AE30B2"/>
    <w:rsid w:val="00AE4B31"/>
    <w:rsid w:val="00AF0068"/>
    <w:rsid w:val="00AF588E"/>
    <w:rsid w:val="00AF589E"/>
    <w:rsid w:val="00B101C4"/>
    <w:rsid w:val="00B10ED3"/>
    <w:rsid w:val="00B206A2"/>
    <w:rsid w:val="00B238DF"/>
    <w:rsid w:val="00B346C4"/>
    <w:rsid w:val="00B41D0E"/>
    <w:rsid w:val="00B430AB"/>
    <w:rsid w:val="00B439C5"/>
    <w:rsid w:val="00B66171"/>
    <w:rsid w:val="00B66ED0"/>
    <w:rsid w:val="00B77161"/>
    <w:rsid w:val="00B86740"/>
    <w:rsid w:val="00B876EC"/>
    <w:rsid w:val="00BA2A07"/>
    <w:rsid w:val="00BC3F8C"/>
    <w:rsid w:val="00BE6C1C"/>
    <w:rsid w:val="00BF2E50"/>
    <w:rsid w:val="00BF5106"/>
    <w:rsid w:val="00C16797"/>
    <w:rsid w:val="00C5332E"/>
    <w:rsid w:val="00C57188"/>
    <w:rsid w:val="00C608FB"/>
    <w:rsid w:val="00C64590"/>
    <w:rsid w:val="00C762EF"/>
    <w:rsid w:val="00C76374"/>
    <w:rsid w:val="00C8275F"/>
    <w:rsid w:val="00C90787"/>
    <w:rsid w:val="00CA217A"/>
    <w:rsid w:val="00CA3CB9"/>
    <w:rsid w:val="00CA567D"/>
    <w:rsid w:val="00CB5F0D"/>
    <w:rsid w:val="00CB7835"/>
    <w:rsid w:val="00CC24DA"/>
    <w:rsid w:val="00CC482D"/>
    <w:rsid w:val="00CE093B"/>
    <w:rsid w:val="00CE3454"/>
    <w:rsid w:val="00CE3530"/>
    <w:rsid w:val="00CE63E9"/>
    <w:rsid w:val="00CF5DEC"/>
    <w:rsid w:val="00D06AE3"/>
    <w:rsid w:val="00D200E3"/>
    <w:rsid w:val="00D276F2"/>
    <w:rsid w:val="00D34FBE"/>
    <w:rsid w:val="00D50F9B"/>
    <w:rsid w:val="00D577AA"/>
    <w:rsid w:val="00D6155A"/>
    <w:rsid w:val="00D83D9F"/>
    <w:rsid w:val="00D84994"/>
    <w:rsid w:val="00D92E1F"/>
    <w:rsid w:val="00DB17DA"/>
    <w:rsid w:val="00DB4070"/>
    <w:rsid w:val="00DC6B4E"/>
    <w:rsid w:val="00DD22D5"/>
    <w:rsid w:val="00DD49BB"/>
    <w:rsid w:val="00DE5E35"/>
    <w:rsid w:val="00DF298A"/>
    <w:rsid w:val="00DF2D18"/>
    <w:rsid w:val="00DF6E12"/>
    <w:rsid w:val="00DF7C34"/>
    <w:rsid w:val="00E032EB"/>
    <w:rsid w:val="00E04B23"/>
    <w:rsid w:val="00E122B7"/>
    <w:rsid w:val="00E1687B"/>
    <w:rsid w:val="00E23FBD"/>
    <w:rsid w:val="00E463A6"/>
    <w:rsid w:val="00E47B7C"/>
    <w:rsid w:val="00E5261A"/>
    <w:rsid w:val="00E5451B"/>
    <w:rsid w:val="00E808BF"/>
    <w:rsid w:val="00E83C44"/>
    <w:rsid w:val="00EB0FF8"/>
    <w:rsid w:val="00EC2C6C"/>
    <w:rsid w:val="00EC63F9"/>
    <w:rsid w:val="00EC7056"/>
    <w:rsid w:val="00ED32D6"/>
    <w:rsid w:val="00ED428D"/>
    <w:rsid w:val="00ED5755"/>
    <w:rsid w:val="00ED5FDF"/>
    <w:rsid w:val="00ED6796"/>
    <w:rsid w:val="00F06E5C"/>
    <w:rsid w:val="00F12D0B"/>
    <w:rsid w:val="00F31A64"/>
    <w:rsid w:val="00F32F57"/>
    <w:rsid w:val="00F444AF"/>
    <w:rsid w:val="00F61029"/>
    <w:rsid w:val="00F844C1"/>
    <w:rsid w:val="00F8524F"/>
    <w:rsid w:val="00FA0DCA"/>
    <w:rsid w:val="00FB01D4"/>
    <w:rsid w:val="00FC0FFD"/>
    <w:rsid w:val="00FC38B7"/>
    <w:rsid w:val="00FD6456"/>
    <w:rsid w:val="00FE7B2C"/>
    <w:rsid w:val="00FF03BD"/>
    <w:rsid w:val="00FF27D3"/>
    <w:rsid w:val="00FF2A56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AB162"/>
  <w15:chartTrackingRefBased/>
  <w15:docId w15:val="{30F736F9-EDA1-436D-949B-0DFEEA26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E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2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EE0"/>
  </w:style>
  <w:style w:type="paragraph" w:styleId="Footer">
    <w:name w:val="footer"/>
    <w:basedOn w:val="Normal"/>
    <w:link w:val="FooterChar"/>
    <w:uiPriority w:val="99"/>
    <w:unhideWhenUsed/>
    <w:rsid w:val="004A2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16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 Luckett</dc:creator>
  <cp:keywords/>
  <dc:description/>
  <cp:lastModifiedBy>Cass Luckett</cp:lastModifiedBy>
  <cp:revision>299</cp:revision>
  <dcterms:created xsi:type="dcterms:W3CDTF">2026-03-17T12:13:00Z</dcterms:created>
  <dcterms:modified xsi:type="dcterms:W3CDTF">2026-03-19T12:39:00Z</dcterms:modified>
</cp:coreProperties>
</file>