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9C8A3" w14:textId="25B51DA5" w:rsidR="003C6A46" w:rsidRPr="00866DD9" w:rsidRDefault="003C6A46" w:rsidP="004526B7">
      <w:pPr>
        <w:rPr>
          <w:rFonts w:ascii="Times New Roman" w:hAnsi="Times New Roman" w:cs="Times New Roman"/>
        </w:rPr>
      </w:pPr>
      <w:r w:rsidRPr="00866DD9">
        <w:rPr>
          <w:rFonts w:ascii="Times New Roman" w:hAnsi="Times New Roman" w:cs="Times New Roman"/>
        </w:rPr>
        <w:fldChar w:fldCharType="begin"/>
      </w:r>
      <w:r w:rsidRPr="00866DD9">
        <w:rPr>
          <w:rFonts w:ascii="Times New Roman" w:hAnsi="Times New Roman" w:cs="Times New Roman"/>
        </w:rPr>
        <w:instrText xml:space="preserve"> DATE \@ "MMMM d, yyyy" </w:instrText>
      </w:r>
      <w:r w:rsidRPr="00866DD9">
        <w:rPr>
          <w:rFonts w:ascii="Times New Roman" w:hAnsi="Times New Roman" w:cs="Times New Roman"/>
        </w:rPr>
        <w:fldChar w:fldCharType="separate"/>
      </w:r>
      <w:r w:rsidR="00233B6A">
        <w:rPr>
          <w:rFonts w:ascii="Times New Roman" w:hAnsi="Times New Roman" w:cs="Times New Roman"/>
          <w:noProof/>
        </w:rPr>
        <w:t>March 4, 2021</w:t>
      </w:r>
      <w:r w:rsidRPr="00866DD9">
        <w:rPr>
          <w:rFonts w:ascii="Times New Roman" w:hAnsi="Times New Roman" w:cs="Times New Roman"/>
        </w:rPr>
        <w:fldChar w:fldCharType="end"/>
      </w:r>
    </w:p>
    <w:p w14:paraId="672A6659" w14:textId="7CE45FEE" w:rsidR="00DA6D32" w:rsidRDefault="00DA6D32" w:rsidP="004526B7">
      <w:pPr>
        <w:jc w:val="both"/>
        <w:rPr>
          <w:rFonts w:ascii="Times New Roman" w:hAnsi="Times New Roman" w:cs="Times New Roman"/>
        </w:rPr>
      </w:pPr>
    </w:p>
    <w:p w14:paraId="6041178F" w14:textId="77777777" w:rsidR="00904B25" w:rsidRPr="00866DD9" w:rsidRDefault="00904B25" w:rsidP="004526B7">
      <w:pPr>
        <w:jc w:val="both"/>
        <w:rPr>
          <w:rFonts w:ascii="Times New Roman" w:hAnsi="Times New Roman" w:cs="Times New Roman"/>
        </w:rPr>
      </w:pPr>
    </w:p>
    <w:p w14:paraId="0A37501D" w14:textId="77777777" w:rsidR="004526B7" w:rsidRPr="00866DD9" w:rsidRDefault="004526B7" w:rsidP="004526B7">
      <w:pPr>
        <w:jc w:val="both"/>
        <w:rPr>
          <w:rFonts w:ascii="Times New Roman" w:hAnsi="Times New Roman" w:cs="Times New Roman"/>
        </w:rPr>
      </w:pPr>
    </w:p>
    <w:p w14:paraId="5DAB6C7B" w14:textId="77777777" w:rsidR="004526B7" w:rsidRPr="00866DD9" w:rsidRDefault="004526B7" w:rsidP="004526B7">
      <w:pPr>
        <w:jc w:val="both"/>
        <w:rPr>
          <w:rFonts w:ascii="Times New Roman" w:hAnsi="Times New Roman" w:cs="Times New Roman"/>
        </w:rPr>
      </w:pPr>
    </w:p>
    <w:p w14:paraId="2E85BA76" w14:textId="18BB9853" w:rsidR="3C0110E3" w:rsidRPr="00866DD9" w:rsidRDefault="008E619B" w:rsidP="3C0110E3">
      <w:pPr>
        <w:jc w:val="both"/>
        <w:rPr>
          <w:rFonts w:ascii="Times New Roman" w:hAnsi="Times New Roman" w:cs="Times New Roman"/>
        </w:rPr>
      </w:pPr>
      <w:r w:rsidRPr="00866DD9">
        <w:rPr>
          <w:rFonts w:ascii="Times New Roman" w:hAnsi="Times New Roman" w:cs="Times New Roman"/>
        </w:rPr>
        <w:t>The Honorable Pete Buttigieg</w:t>
      </w:r>
    </w:p>
    <w:p w14:paraId="6FCF75B3" w14:textId="74B1709C" w:rsidR="008E619B" w:rsidRPr="00866DD9" w:rsidRDefault="008E619B" w:rsidP="3C0110E3">
      <w:pPr>
        <w:jc w:val="both"/>
        <w:rPr>
          <w:rFonts w:ascii="Times New Roman" w:hAnsi="Times New Roman" w:cs="Times New Roman"/>
        </w:rPr>
      </w:pPr>
      <w:r w:rsidRPr="00866DD9">
        <w:rPr>
          <w:rFonts w:ascii="Times New Roman" w:hAnsi="Times New Roman" w:cs="Times New Roman"/>
        </w:rPr>
        <w:t>U.S. Secretary of Transportation</w:t>
      </w:r>
    </w:p>
    <w:p w14:paraId="563A02DD" w14:textId="48E77F6E" w:rsidR="008E619B" w:rsidRPr="00866DD9" w:rsidRDefault="008E619B" w:rsidP="3C0110E3">
      <w:pPr>
        <w:jc w:val="both"/>
        <w:rPr>
          <w:rFonts w:ascii="Times New Roman" w:hAnsi="Times New Roman" w:cs="Times New Roman"/>
        </w:rPr>
      </w:pPr>
      <w:r w:rsidRPr="00866DD9">
        <w:rPr>
          <w:rFonts w:ascii="Times New Roman" w:hAnsi="Times New Roman" w:cs="Times New Roman"/>
        </w:rPr>
        <w:t>U.S. Department of Transportation</w:t>
      </w:r>
    </w:p>
    <w:p w14:paraId="741076EB" w14:textId="582538A1" w:rsidR="008E619B" w:rsidRPr="00866DD9" w:rsidRDefault="008E619B" w:rsidP="3C0110E3">
      <w:pPr>
        <w:jc w:val="both"/>
        <w:rPr>
          <w:rFonts w:ascii="Times New Roman" w:hAnsi="Times New Roman" w:cs="Times New Roman"/>
        </w:rPr>
      </w:pPr>
      <w:r w:rsidRPr="00866DD9">
        <w:rPr>
          <w:rFonts w:ascii="Times New Roman" w:hAnsi="Times New Roman" w:cs="Times New Roman"/>
        </w:rPr>
        <w:t>1200 New Jersey Avenue, SE</w:t>
      </w:r>
    </w:p>
    <w:p w14:paraId="58F4EDA4" w14:textId="26FA4BF6" w:rsidR="008E619B" w:rsidRPr="00866DD9" w:rsidRDefault="008E619B" w:rsidP="3C0110E3">
      <w:pPr>
        <w:jc w:val="both"/>
        <w:rPr>
          <w:rFonts w:ascii="Times New Roman" w:hAnsi="Times New Roman" w:cs="Times New Roman"/>
        </w:rPr>
      </w:pPr>
      <w:r w:rsidRPr="00866DD9">
        <w:rPr>
          <w:rFonts w:ascii="Times New Roman" w:hAnsi="Times New Roman" w:cs="Times New Roman"/>
        </w:rPr>
        <w:t>Washington, D.C. 20590</w:t>
      </w:r>
    </w:p>
    <w:p w14:paraId="1B9FAFBA" w14:textId="6B40DD2E" w:rsidR="008E619B" w:rsidRPr="00866DD9" w:rsidRDefault="008E619B" w:rsidP="3C0110E3">
      <w:pPr>
        <w:jc w:val="both"/>
        <w:rPr>
          <w:rFonts w:ascii="Times New Roman" w:hAnsi="Times New Roman" w:cs="Times New Roman"/>
        </w:rPr>
      </w:pPr>
    </w:p>
    <w:p w14:paraId="32720C1F" w14:textId="6CB29924" w:rsidR="008E619B" w:rsidRPr="00866DD9" w:rsidRDefault="008E619B" w:rsidP="3C0110E3">
      <w:pPr>
        <w:jc w:val="both"/>
        <w:rPr>
          <w:rFonts w:ascii="Times New Roman" w:hAnsi="Times New Roman" w:cs="Times New Roman"/>
        </w:rPr>
      </w:pPr>
      <w:r w:rsidRPr="00866DD9">
        <w:rPr>
          <w:rFonts w:ascii="Times New Roman" w:hAnsi="Times New Roman" w:cs="Times New Roman"/>
        </w:rPr>
        <w:t xml:space="preserve">RE: INFRA </w:t>
      </w:r>
      <w:r w:rsidR="00866DD9">
        <w:rPr>
          <w:rFonts w:ascii="Times New Roman" w:hAnsi="Times New Roman" w:cs="Times New Roman"/>
        </w:rPr>
        <w:t>Application</w:t>
      </w:r>
      <w:r w:rsidRPr="00866DD9">
        <w:rPr>
          <w:rFonts w:ascii="Times New Roman" w:hAnsi="Times New Roman" w:cs="Times New Roman"/>
        </w:rPr>
        <w:t xml:space="preserve"> for </w:t>
      </w:r>
      <w:r w:rsidR="00B753A8">
        <w:rPr>
          <w:rFonts w:ascii="Times New Roman" w:hAnsi="Times New Roman" w:cs="Times New Roman"/>
        </w:rPr>
        <w:t>I-44 and US-75</w:t>
      </w:r>
      <w:r w:rsidRPr="00866DD9">
        <w:rPr>
          <w:rFonts w:ascii="Times New Roman" w:hAnsi="Times New Roman" w:cs="Times New Roman"/>
        </w:rPr>
        <w:t xml:space="preserve"> Interchange in </w:t>
      </w:r>
      <w:r w:rsidR="00B753A8">
        <w:rPr>
          <w:rFonts w:ascii="Times New Roman" w:hAnsi="Times New Roman" w:cs="Times New Roman"/>
        </w:rPr>
        <w:t>Tulsa</w:t>
      </w:r>
      <w:r w:rsidRPr="00866DD9">
        <w:rPr>
          <w:rFonts w:ascii="Times New Roman" w:hAnsi="Times New Roman" w:cs="Times New Roman"/>
        </w:rPr>
        <w:t xml:space="preserve"> County.</w:t>
      </w:r>
    </w:p>
    <w:p w14:paraId="3DA88164" w14:textId="0478A010" w:rsidR="008E619B" w:rsidRPr="00866DD9" w:rsidRDefault="008E619B" w:rsidP="3C0110E3">
      <w:pPr>
        <w:jc w:val="both"/>
        <w:rPr>
          <w:rFonts w:ascii="Times New Roman" w:hAnsi="Times New Roman" w:cs="Times New Roman"/>
        </w:rPr>
      </w:pPr>
    </w:p>
    <w:p w14:paraId="22A14B46" w14:textId="55403408" w:rsidR="008E619B" w:rsidRPr="00866DD9" w:rsidRDefault="008E619B" w:rsidP="3C0110E3">
      <w:pPr>
        <w:jc w:val="both"/>
        <w:rPr>
          <w:rFonts w:ascii="Times New Roman" w:hAnsi="Times New Roman" w:cs="Times New Roman"/>
        </w:rPr>
      </w:pPr>
      <w:r w:rsidRPr="00866DD9">
        <w:rPr>
          <w:rFonts w:ascii="Times New Roman" w:hAnsi="Times New Roman" w:cs="Times New Roman"/>
        </w:rPr>
        <w:t>Dear Secretary Buttigieg,</w:t>
      </w:r>
    </w:p>
    <w:p w14:paraId="1B18FB50" w14:textId="286DEED3" w:rsidR="008E619B" w:rsidRPr="00866DD9" w:rsidRDefault="008E619B" w:rsidP="3C0110E3">
      <w:pPr>
        <w:jc w:val="both"/>
        <w:rPr>
          <w:rFonts w:ascii="Times New Roman" w:hAnsi="Times New Roman" w:cs="Times New Roman"/>
        </w:rPr>
      </w:pPr>
    </w:p>
    <w:p w14:paraId="1C6FE86D" w14:textId="700819FD" w:rsidR="008E619B" w:rsidRPr="00866DD9" w:rsidRDefault="00F342CF" w:rsidP="3C0110E3">
      <w:pPr>
        <w:jc w:val="both"/>
        <w:rPr>
          <w:rFonts w:ascii="Times New Roman" w:hAnsi="Times New Roman" w:cs="Times New Roman"/>
        </w:rPr>
      </w:pPr>
      <w:r w:rsidRPr="00866DD9">
        <w:rPr>
          <w:rFonts w:ascii="Times New Roman" w:hAnsi="Times New Roman" w:cs="Times New Roman"/>
        </w:rPr>
        <w:t xml:space="preserve">I am pleased to submit a letter of support for Oklahoma Transportation’s </w:t>
      </w:r>
      <w:r w:rsidR="00866DD9" w:rsidRPr="00866DD9">
        <w:rPr>
          <w:rFonts w:ascii="Times New Roman" w:hAnsi="Times New Roman" w:cs="Times New Roman"/>
        </w:rPr>
        <w:t xml:space="preserve">Infrastructure for Rebuilding America </w:t>
      </w:r>
      <w:r w:rsidR="00866DD9">
        <w:rPr>
          <w:rFonts w:ascii="Times New Roman" w:hAnsi="Times New Roman" w:cs="Times New Roman"/>
        </w:rPr>
        <w:t>(</w:t>
      </w:r>
      <w:r w:rsidR="00866DD9" w:rsidRPr="00866DD9">
        <w:rPr>
          <w:rFonts w:ascii="Times New Roman" w:hAnsi="Times New Roman" w:cs="Times New Roman"/>
        </w:rPr>
        <w:t>INFRA</w:t>
      </w:r>
      <w:r w:rsidR="00866DD9">
        <w:rPr>
          <w:rFonts w:ascii="Times New Roman" w:hAnsi="Times New Roman" w:cs="Times New Roman"/>
        </w:rPr>
        <w:t>)</w:t>
      </w:r>
      <w:r w:rsidR="00866DD9" w:rsidRPr="00866DD9">
        <w:rPr>
          <w:rFonts w:ascii="Times New Roman" w:hAnsi="Times New Roman" w:cs="Times New Roman"/>
        </w:rPr>
        <w:t xml:space="preserve"> grant application for</w:t>
      </w:r>
      <w:r w:rsidRPr="00866DD9">
        <w:rPr>
          <w:rFonts w:ascii="Times New Roman" w:hAnsi="Times New Roman" w:cs="Times New Roman"/>
        </w:rPr>
        <w:t xml:space="preserve"> </w:t>
      </w:r>
      <w:r w:rsidR="00866DD9">
        <w:rPr>
          <w:rFonts w:ascii="Times New Roman" w:hAnsi="Times New Roman" w:cs="Times New Roman"/>
        </w:rPr>
        <w:t xml:space="preserve">the </w:t>
      </w:r>
      <w:r w:rsidRPr="00866DD9">
        <w:rPr>
          <w:rFonts w:ascii="Times New Roman" w:hAnsi="Times New Roman" w:cs="Times New Roman"/>
        </w:rPr>
        <w:t>I-4</w:t>
      </w:r>
      <w:r w:rsidR="00B753A8">
        <w:rPr>
          <w:rFonts w:ascii="Times New Roman" w:hAnsi="Times New Roman" w:cs="Times New Roman"/>
        </w:rPr>
        <w:t>4</w:t>
      </w:r>
      <w:r w:rsidRPr="00866DD9">
        <w:rPr>
          <w:rFonts w:ascii="Times New Roman" w:hAnsi="Times New Roman" w:cs="Times New Roman"/>
        </w:rPr>
        <w:t xml:space="preserve"> and </w:t>
      </w:r>
      <w:r w:rsidR="00B753A8">
        <w:rPr>
          <w:rFonts w:ascii="Times New Roman" w:hAnsi="Times New Roman" w:cs="Times New Roman"/>
        </w:rPr>
        <w:t>US-75</w:t>
      </w:r>
      <w:r w:rsidR="00866DD9">
        <w:rPr>
          <w:rFonts w:ascii="Times New Roman" w:hAnsi="Times New Roman" w:cs="Times New Roman"/>
        </w:rPr>
        <w:t xml:space="preserve"> Interchange </w:t>
      </w:r>
      <w:r w:rsidRPr="00866DD9">
        <w:rPr>
          <w:rFonts w:ascii="Times New Roman" w:hAnsi="Times New Roman" w:cs="Times New Roman"/>
        </w:rPr>
        <w:t xml:space="preserve">in </w:t>
      </w:r>
      <w:r w:rsidR="00B753A8">
        <w:rPr>
          <w:rFonts w:ascii="Times New Roman" w:hAnsi="Times New Roman" w:cs="Times New Roman"/>
        </w:rPr>
        <w:t>Tulsa</w:t>
      </w:r>
      <w:r w:rsidRPr="00866DD9">
        <w:rPr>
          <w:rFonts w:ascii="Times New Roman" w:hAnsi="Times New Roman" w:cs="Times New Roman"/>
        </w:rPr>
        <w:t xml:space="preserve"> County</w:t>
      </w:r>
      <w:r w:rsidR="00866DD9" w:rsidRPr="00866DD9">
        <w:rPr>
          <w:rFonts w:ascii="Times New Roman" w:hAnsi="Times New Roman" w:cs="Times New Roman"/>
        </w:rPr>
        <w:t xml:space="preserve">. The project </w:t>
      </w:r>
      <w:r w:rsidRPr="00866DD9">
        <w:rPr>
          <w:rFonts w:ascii="Times New Roman" w:hAnsi="Times New Roman" w:cs="Times New Roman"/>
        </w:rPr>
        <w:t xml:space="preserve">will provide critical and necessary regional transportation improvements </w:t>
      </w:r>
      <w:r w:rsidR="00B753A8">
        <w:rPr>
          <w:rFonts w:ascii="Times New Roman" w:hAnsi="Times New Roman" w:cs="Times New Roman"/>
        </w:rPr>
        <w:t>on the National Freight Network.</w:t>
      </w:r>
    </w:p>
    <w:p w14:paraId="5585BB1E" w14:textId="79D17F50" w:rsidR="00F342CF" w:rsidRDefault="00F342CF" w:rsidP="3C0110E3">
      <w:pPr>
        <w:jc w:val="both"/>
        <w:rPr>
          <w:rFonts w:ascii="Times New Roman" w:hAnsi="Times New Roman" w:cs="Times New Roman"/>
        </w:rPr>
      </w:pPr>
    </w:p>
    <w:p w14:paraId="750E0B35" w14:textId="6EBC9CEF" w:rsidR="00866DD9" w:rsidRDefault="00866DD9" w:rsidP="3C011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project application includes </w:t>
      </w:r>
      <w:r w:rsidR="00B753A8">
        <w:rPr>
          <w:rFonts w:ascii="Times New Roman" w:hAnsi="Times New Roman" w:cs="Times New Roman"/>
        </w:rPr>
        <w:t>improving the connection between the Gilcrease Expressway and I-44 in Tulsa</w:t>
      </w:r>
      <w:r w:rsidR="005C7815">
        <w:rPr>
          <w:rFonts w:ascii="Times New Roman" w:hAnsi="Times New Roman" w:cs="Times New Roman"/>
        </w:rPr>
        <w:t>, reconstruction of two functionally obsolete bridges</w:t>
      </w:r>
      <w:r w:rsidR="00753B03">
        <w:rPr>
          <w:rFonts w:ascii="Times New Roman" w:hAnsi="Times New Roman" w:cs="Times New Roman"/>
        </w:rPr>
        <w:t>, and bicycle and pedestrian improvements to reduce barriers</w:t>
      </w:r>
      <w:r w:rsidR="00B753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The project will increase safety </w:t>
      </w:r>
      <w:r w:rsidR="00B753A8">
        <w:rPr>
          <w:rFonts w:ascii="Times New Roman" w:hAnsi="Times New Roman" w:cs="Times New Roman"/>
        </w:rPr>
        <w:t>and improve</w:t>
      </w:r>
      <w:r>
        <w:rPr>
          <w:rFonts w:ascii="Times New Roman" w:hAnsi="Times New Roman" w:cs="Times New Roman"/>
        </w:rPr>
        <w:t xml:space="preserve"> capacity to better facilitate traffic, improve freight movement</w:t>
      </w:r>
      <w:r w:rsidR="00F13F29">
        <w:rPr>
          <w:rFonts w:ascii="Times New Roman" w:hAnsi="Times New Roman" w:cs="Times New Roman"/>
        </w:rPr>
        <w:t xml:space="preserve">, and </w:t>
      </w:r>
      <w:r w:rsidR="00B753A8">
        <w:rPr>
          <w:rFonts w:ascii="Times New Roman" w:hAnsi="Times New Roman" w:cs="Times New Roman"/>
        </w:rPr>
        <w:t>improve</w:t>
      </w:r>
      <w:r w:rsidR="00F13F29">
        <w:rPr>
          <w:rFonts w:ascii="Times New Roman" w:hAnsi="Times New Roman" w:cs="Times New Roman"/>
        </w:rPr>
        <w:t xml:space="preserve"> access </w:t>
      </w:r>
      <w:r w:rsidR="00B753A8">
        <w:rPr>
          <w:rFonts w:ascii="Times New Roman" w:hAnsi="Times New Roman" w:cs="Times New Roman"/>
        </w:rPr>
        <w:t>for underserved populations in</w:t>
      </w:r>
      <w:r w:rsidR="00F13F29">
        <w:rPr>
          <w:rFonts w:ascii="Times New Roman" w:hAnsi="Times New Roman" w:cs="Times New Roman"/>
        </w:rPr>
        <w:t xml:space="preserve"> </w:t>
      </w:r>
      <w:r w:rsidR="00B753A8">
        <w:rPr>
          <w:rFonts w:ascii="Times New Roman" w:hAnsi="Times New Roman" w:cs="Times New Roman"/>
        </w:rPr>
        <w:t>Tulsa County</w:t>
      </w:r>
      <w:r w:rsidR="00F13F29">
        <w:rPr>
          <w:rFonts w:ascii="Times New Roman" w:hAnsi="Times New Roman" w:cs="Times New Roman"/>
        </w:rPr>
        <w:t xml:space="preserve">. </w:t>
      </w:r>
    </w:p>
    <w:p w14:paraId="61DE26A1" w14:textId="77777777" w:rsidR="00F13F29" w:rsidRPr="00866DD9" w:rsidRDefault="00F13F29" w:rsidP="3C0110E3">
      <w:pPr>
        <w:jc w:val="both"/>
        <w:rPr>
          <w:rFonts w:ascii="Times New Roman" w:hAnsi="Times New Roman" w:cs="Times New Roman"/>
        </w:rPr>
      </w:pPr>
    </w:p>
    <w:p w14:paraId="69D86477" w14:textId="532D8EED" w:rsidR="00F342CF" w:rsidRDefault="00F13F29" w:rsidP="00F13F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Developing a regional, multi-modal transportation system the supports economic growth, enhances livability, and improves efficiency and safety of Oklahoma’s transportation network is a priority, and I believe this project supports each of those objectives as a network that is critical to Oklahoma’s economy</w:t>
      </w:r>
      <w:r w:rsidR="005C7815">
        <w:rPr>
          <w:rFonts w:ascii="Times New Roman" w:hAnsi="Times New Roman" w:cs="Times New Roman"/>
        </w:rPr>
        <w:t xml:space="preserve"> and the</w:t>
      </w:r>
      <w:r>
        <w:rPr>
          <w:rFonts w:ascii="Times New Roman" w:hAnsi="Times New Roman" w:cs="Times New Roman"/>
        </w:rPr>
        <w:t xml:space="preserve"> nation. I urge your support to award </w:t>
      </w:r>
      <w:r w:rsidR="00904B25">
        <w:rPr>
          <w:rFonts w:ascii="Times New Roman" w:hAnsi="Times New Roman" w:cs="Times New Roman"/>
        </w:rPr>
        <w:t>funding this project to allow these critical transportation improvements to occur.</w:t>
      </w:r>
    </w:p>
    <w:p w14:paraId="2AB84ED8" w14:textId="519CA8B9" w:rsidR="00F13F29" w:rsidRDefault="00F13F29" w:rsidP="00F13F29">
      <w:pPr>
        <w:jc w:val="both"/>
        <w:rPr>
          <w:rFonts w:ascii="Times New Roman" w:hAnsi="Times New Roman" w:cs="Times New Roman"/>
        </w:rPr>
      </w:pPr>
    </w:p>
    <w:p w14:paraId="02019821" w14:textId="01504F94" w:rsidR="00F13F29" w:rsidRDefault="00F13F29" w:rsidP="00F13F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your consideration of Oklahoma Transportation’s INFRA application for </w:t>
      </w:r>
      <w:r w:rsidR="00904B25">
        <w:rPr>
          <w:rFonts w:ascii="Times New Roman" w:hAnsi="Times New Roman" w:cs="Times New Roman"/>
        </w:rPr>
        <w:t>the I-4</w:t>
      </w:r>
      <w:r w:rsidR="005C7815">
        <w:rPr>
          <w:rFonts w:ascii="Times New Roman" w:hAnsi="Times New Roman" w:cs="Times New Roman"/>
        </w:rPr>
        <w:t>4</w:t>
      </w:r>
      <w:r w:rsidR="00904B25">
        <w:rPr>
          <w:rFonts w:ascii="Times New Roman" w:hAnsi="Times New Roman" w:cs="Times New Roman"/>
        </w:rPr>
        <w:t xml:space="preserve"> and </w:t>
      </w:r>
      <w:r w:rsidR="005C7815">
        <w:rPr>
          <w:rFonts w:ascii="Times New Roman" w:hAnsi="Times New Roman" w:cs="Times New Roman"/>
        </w:rPr>
        <w:t>US-75</w:t>
      </w:r>
      <w:r w:rsidR="00904B25">
        <w:rPr>
          <w:rFonts w:ascii="Times New Roman" w:hAnsi="Times New Roman" w:cs="Times New Roman"/>
        </w:rPr>
        <w:t xml:space="preserve"> project</w:t>
      </w:r>
      <w:r>
        <w:rPr>
          <w:rFonts w:ascii="Times New Roman" w:hAnsi="Times New Roman" w:cs="Times New Roman"/>
        </w:rPr>
        <w:t>.</w:t>
      </w:r>
      <w:r w:rsidR="00904B25">
        <w:rPr>
          <w:rFonts w:ascii="Times New Roman" w:hAnsi="Times New Roman" w:cs="Times New Roman"/>
        </w:rPr>
        <w:t xml:space="preserve">  Please contact XXX in my office at XXX if you need any further assistance as you consider this project.</w:t>
      </w:r>
    </w:p>
    <w:p w14:paraId="4BA09A03" w14:textId="77777777" w:rsidR="00F13F29" w:rsidRDefault="00F13F29" w:rsidP="00F13F29">
      <w:pPr>
        <w:jc w:val="both"/>
        <w:rPr>
          <w:rFonts w:ascii="Times New Roman" w:hAnsi="Times New Roman" w:cs="Times New Roman"/>
        </w:rPr>
      </w:pPr>
    </w:p>
    <w:p w14:paraId="705B8CFE" w14:textId="13E8F46D" w:rsidR="3C0110E3" w:rsidRPr="00866DD9" w:rsidRDefault="3C0110E3" w:rsidP="3C0110E3">
      <w:pPr>
        <w:jc w:val="both"/>
        <w:rPr>
          <w:rFonts w:ascii="Times New Roman" w:hAnsi="Times New Roman" w:cs="Times New Roman"/>
        </w:rPr>
      </w:pPr>
      <w:r w:rsidRPr="00866DD9">
        <w:rPr>
          <w:rFonts w:ascii="Times New Roman" w:eastAsia="Arial" w:hAnsi="Times New Roman" w:cs="Times New Roman"/>
        </w:rPr>
        <w:t>Sincerely,</w:t>
      </w:r>
    </w:p>
    <w:p w14:paraId="5A86BCC2" w14:textId="05BF63D9" w:rsidR="3C0110E3" w:rsidRPr="00866DD9" w:rsidRDefault="3C0110E3" w:rsidP="3C0110E3">
      <w:pPr>
        <w:jc w:val="both"/>
        <w:rPr>
          <w:rFonts w:ascii="Times New Roman" w:hAnsi="Times New Roman" w:cs="Times New Roman"/>
        </w:rPr>
      </w:pPr>
      <w:r w:rsidRPr="00866DD9">
        <w:rPr>
          <w:rFonts w:ascii="Times New Roman" w:eastAsia="Arial" w:hAnsi="Times New Roman" w:cs="Times New Roman"/>
        </w:rPr>
        <w:t xml:space="preserve"> </w:t>
      </w:r>
    </w:p>
    <w:p w14:paraId="21F84417" w14:textId="7B81EC4E" w:rsidR="3C0110E3" w:rsidRPr="00866DD9" w:rsidRDefault="3C0110E3" w:rsidP="3C0110E3">
      <w:pPr>
        <w:jc w:val="both"/>
        <w:rPr>
          <w:rFonts w:ascii="Times New Roman" w:hAnsi="Times New Roman" w:cs="Times New Roman"/>
        </w:rPr>
      </w:pPr>
      <w:r w:rsidRPr="00866DD9">
        <w:rPr>
          <w:rFonts w:ascii="Times New Roman" w:eastAsia="Arial" w:hAnsi="Times New Roman" w:cs="Times New Roman"/>
        </w:rPr>
        <w:t xml:space="preserve"> </w:t>
      </w:r>
    </w:p>
    <w:p w14:paraId="185BAC8A" w14:textId="61CFF777" w:rsidR="3C0110E3" w:rsidRPr="00866DD9" w:rsidRDefault="3C0110E3" w:rsidP="3C0110E3">
      <w:pPr>
        <w:jc w:val="both"/>
        <w:rPr>
          <w:rFonts w:ascii="Times New Roman" w:hAnsi="Times New Roman" w:cs="Times New Roman"/>
        </w:rPr>
      </w:pPr>
      <w:r w:rsidRPr="00866DD9">
        <w:rPr>
          <w:rFonts w:ascii="Times New Roman" w:eastAsia="Arial" w:hAnsi="Times New Roman" w:cs="Times New Roman"/>
        </w:rPr>
        <w:t xml:space="preserve"> </w:t>
      </w:r>
    </w:p>
    <w:p w14:paraId="138BEB2E" w14:textId="63A8A6DA" w:rsidR="3C0110E3" w:rsidRPr="00866DD9" w:rsidRDefault="00BD08A8" w:rsidP="3C0110E3">
      <w:pPr>
        <w:jc w:val="both"/>
        <w:rPr>
          <w:rFonts w:ascii="Times New Roman" w:hAnsi="Times New Roman" w:cs="Times New Roman"/>
        </w:rPr>
      </w:pPr>
      <w:r w:rsidRPr="00866DD9">
        <w:rPr>
          <w:rFonts w:ascii="Times New Roman" w:eastAsia="Arial" w:hAnsi="Times New Roman" w:cs="Times New Roman"/>
        </w:rPr>
        <w:t>Tim J. Gatz</w:t>
      </w:r>
    </w:p>
    <w:p w14:paraId="1A70B674" w14:textId="1F8E3936" w:rsidR="3C0110E3" w:rsidRPr="00866DD9" w:rsidRDefault="00BD08A8" w:rsidP="3C0110E3">
      <w:pPr>
        <w:jc w:val="both"/>
        <w:rPr>
          <w:rFonts w:ascii="Times New Roman" w:hAnsi="Times New Roman" w:cs="Times New Roman"/>
        </w:rPr>
      </w:pPr>
      <w:r w:rsidRPr="00866DD9">
        <w:rPr>
          <w:rFonts w:ascii="Times New Roman" w:eastAsia="Arial" w:hAnsi="Times New Roman" w:cs="Times New Roman"/>
        </w:rPr>
        <w:t>Secretary of Transportation</w:t>
      </w:r>
    </w:p>
    <w:sectPr w:rsidR="3C0110E3" w:rsidRPr="00866DD9" w:rsidSect="00A634A5">
      <w:headerReference w:type="default" r:id="rId11"/>
      <w:headerReference w:type="first" r:id="rId12"/>
      <w:footerReference w:type="first" r:id="rId13"/>
      <w:pgSz w:w="12240" w:h="15840"/>
      <w:pgMar w:top="450" w:right="1080" w:bottom="1440" w:left="1080" w:header="45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3C0C5" w14:textId="77777777" w:rsidR="00671A00" w:rsidRDefault="00671A00" w:rsidP="00C34B26">
      <w:r>
        <w:separator/>
      </w:r>
    </w:p>
  </w:endnote>
  <w:endnote w:type="continuationSeparator" w:id="0">
    <w:p w14:paraId="344ADA58" w14:textId="77777777" w:rsidR="00671A00" w:rsidRDefault="00671A00" w:rsidP="00C3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940D" w14:textId="77777777" w:rsidR="00A634A5" w:rsidRDefault="00A634A5" w:rsidP="00A634A5">
    <w:pPr>
      <w:pStyle w:val="Footer"/>
      <w:jc w:val="center"/>
      <w:rPr>
        <w:rFonts w:ascii="Times New Roman" w:hAnsi="Times New Roman" w:cs="Times New Roman"/>
        <w:i/>
        <w:color w:val="1757BF"/>
        <w:sz w:val="16"/>
      </w:rPr>
    </w:pPr>
  </w:p>
  <w:p w14:paraId="10D77180" w14:textId="77777777" w:rsidR="00A634A5" w:rsidRPr="00FF3E55" w:rsidRDefault="00A634A5" w:rsidP="00A634A5">
    <w:pPr>
      <w:pStyle w:val="Footer"/>
      <w:jc w:val="center"/>
      <w:rPr>
        <w:rFonts w:ascii="Times New Roman" w:hAnsi="Times New Roman" w:cs="Times New Roman"/>
        <w:i/>
        <w:color w:val="1757BF"/>
        <w:sz w:val="16"/>
      </w:rPr>
    </w:pPr>
    <w:r w:rsidRPr="00FF3E55">
      <w:rPr>
        <w:rFonts w:ascii="Times New Roman" w:hAnsi="Times New Roman" w:cs="Times New Roman"/>
        <w:i/>
        <w:color w:val="1757BF"/>
        <w:sz w:val="16"/>
      </w:rPr>
      <w:t xml:space="preserve">“The mission of the Oklahoma Department of Transportation is to provide a safe, economical, and </w:t>
    </w:r>
  </w:p>
  <w:p w14:paraId="063210B5" w14:textId="77777777" w:rsidR="00A634A5" w:rsidRPr="00FF3E55" w:rsidRDefault="00A634A5" w:rsidP="00A634A5">
    <w:pPr>
      <w:pStyle w:val="Footer"/>
      <w:jc w:val="center"/>
      <w:rPr>
        <w:rFonts w:ascii="Times New Roman" w:hAnsi="Times New Roman" w:cs="Times New Roman"/>
        <w:i/>
        <w:color w:val="1757BF"/>
        <w:sz w:val="16"/>
      </w:rPr>
    </w:pPr>
    <w:r w:rsidRPr="00FF3E55">
      <w:rPr>
        <w:rFonts w:ascii="Times New Roman" w:hAnsi="Times New Roman" w:cs="Times New Roman"/>
        <w:i/>
        <w:color w:val="1757BF"/>
        <w:sz w:val="16"/>
      </w:rPr>
      <w:t>effective transportation network for the people, commerce and communities of Oklahoma.”</w:t>
    </w:r>
  </w:p>
  <w:p w14:paraId="0E27B00A" w14:textId="77777777" w:rsidR="00A634A5" w:rsidRPr="00FF3E55" w:rsidRDefault="00A634A5" w:rsidP="00A634A5">
    <w:pPr>
      <w:pStyle w:val="Footer"/>
      <w:jc w:val="center"/>
      <w:rPr>
        <w:rFonts w:ascii="Times New Roman" w:hAnsi="Times New Roman" w:cs="Times New Roman"/>
        <w:i/>
        <w:color w:val="1757BF"/>
        <w:sz w:val="14"/>
      </w:rPr>
    </w:pPr>
  </w:p>
  <w:p w14:paraId="00CB2511" w14:textId="77777777" w:rsidR="00A634A5" w:rsidRPr="00FF3E55" w:rsidRDefault="00A634A5" w:rsidP="00A634A5">
    <w:pPr>
      <w:pStyle w:val="Footer"/>
      <w:jc w:val="center"/>
      <w:rPr>
        <w:color w:val="1757BF"/>
        <w:sz w:val="14"/>
      </w:rPr>
    </w:pPr>
    <w:r w:rsidRPr="00FF3E55">
      <w:rPr>
        <w:color w:val="1757BF"/>
        <w:sz w:val="14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C1581" w14:textId="77777777" w:rsidR="00671A00" w:rsidRDefault="00671A00" w:rsidP="00C34B26">
      <w:r>
        <w:separator/>
      </w:r>
    </w:p>
  </w:footnote>
  <w:footnote w:type="continuationSeparator" w:id="0">
    <w:p w14:paraId="1872AE3B" w14:textId="77777777" w:rsidR="00671A00" w:rsidRDefault="00671A00" w:rsidP="00C3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32BEF" w14:textId="77777777" w:rsidR="003D2806" w:rsidRDefault="003D2806" w:rsidP="003172DD">
    <w:pPr>
      <w:pStyle w:val="Dat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2705220" wp14:editId="1A0B55FE">
              <wp:simplePos x="0" y="0"/>
              <wp:positionH relativeFrom="column">
                <wp:posOffset>-2968625</wp:posOffset>
              </wp:positionH>
              <wp:positionV relativeFrom="paragraph">
                <wp:posOffset>37465</wp:posOffset>
              </wp:positionV>
              <wp:extent cx="35560" cy="3502660"/>
              <wp:effectExtent l="0" t="0" r="21590" b="2159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5560" cy="350266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644AE9" id="Straight Connector 3" o:spid="_x0000_s1026" style="position:absolute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3.75pt,2.95pt" to="-230.95pt,2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" strokecolor="#4a7ebb"/>
          </w:pict>
        </mc:Fallback>
      </mc:AlternateContent>
    </w:r>
  </w:p>
  <w:p w14:paraId="3DEEC669" w14:textId="77777777" w:rsidR="003D2806" w:rsidRDefault="003D2806" w:rsidP="003D2806">
    <w:pPr>
      <w:jc w:val="both"/>
    </w:pPr>
  </w:p>
  <w:p w14:paraId="3656B9AB" w14:textId="77777777" w:rsidR="003D2806" w:rsidRDefault="003D2806" w:rsidP="003D2806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1DFAD" w14:textId="4E191612" w:rsidR="00A634A5" w:rsidRDefault="00A634A5" w:rsidP="00A634A5">
    <w:pPr>
      <w:pStyle w:val="Da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35DBFC" wp14:editId="337080A3">
              <wp:simplePos x="0" y="0"/>
              <wp:positionH relativeFrom="column">
                <wp:posOffset>3609975</wp:posOffset>
              </wp:positionH>
              <wp:positionV relativeFrom="paragraph">
                <wp:posOffset>361633</wp:posOffset>
              </wp:positionV>
              <wp:extent cx="2986405" cy="6375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6405" cy="637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567B76" w14:textId="77777777" w:rsidR="00A634A5" w:rsidRPr="00FF3E55" w:rsidRDefault="00A634A5" w:rsidP="00A634A5">
                          <w:pPr>
                            <w:jc w:val="right"/>
                            <w:rPr>
                              <w:b/>
                              <w:bCs/>
                              <w:color w:val="1757BF"/>
                              <w:sz w:val="22"/>
                              <w:szCs w:val="22"/>
                            </w:rPr>
                          </w:pPr>
                          <w:r w:rsidRPr="00FF3E55">
                            <w:rPr>
                              <w:b/>
                              <w:bCs/>
                              <w:color w:val="1757BF"/>
                              <w:sz w:val="22"/>
                              <w:szCs w:val="22"/>
                            </w:rPr>
                            <w:t>200 N.E. 21</w:t>
                          </w:r>
                          <w:r w:rsidRPr="00FF3E55">
                            <w:rPr>
                              <w:b/>
                              <w:bCs/>
                              <w:color w:val="1757BF"/>
                              <w:sz w:val="22"/>
                              <w:szCs w:val="22"/>
                              <w:vertAlign w:val="superscript"/>
                            </w:rPr>
                            <w:t>st</w:t>
                          </w:r>
                          <w:r w:rsidRPr="00FF3E55">
                            <w:rPr>
                              <w:b/>
                              <w:bCs/>
                              <w:color w:val="1757BF"/>
                              <w:sz w:val="22"/>
                              <w:szCs w:val="22"/>
                            </w:rPr>
                            <w:t xml:space="preserve"> Street</w:t>
                          </w:r>
                        </w:p>
                        <w:p w14:paraId="7602B73F" w14:textId="77777777" w:rsidR="00A634A5" w:rsidRPr="00FF3E55" w:rsidRDefault="00A634A5" w:rsidP="00A634A5">
                          <w:pPr>
                            <w:spacing w:line="216" w:lineRule="auto"/>
                            <w:jc w:val="right"/>
                            <w:rPr>
                              <w:b/>
                              <w:bCs/>
                              <w:color w:val="1757BF"/>
                              <w:sz w:val="22"/>
                              <w:szCs w:val="22"/>
                            </w:rPr>
                          </w:pPr>
                          <w:r w:rsidRPr="00FF3E55">
                            <w:rPr>
                              <w:b/>
                              <w:bCs/>
                              <w:color w:val="1757BF"/>
                              <w:sz w:val="22"/>
                              <w:szCs w:val="22"/>
                            </w:rPr>
                            <w:t>Oklahoma City, OK 73105-3204</w:t>
                          </w:r>
                        </w:p>
                        <w:p w14:paraId="566CE54E" w14:textId="77777777" w:rsidR="00A634A5" w:rsidRPr="00FF3E55" w:rsidRDefault="00A634A5" w:rsidP="00A634A5">
                          <w:pPr>
                            <w:spacing w:line="216" w:lineRule="auto"/>
                            <w:jc w:val="right"/>
                            <w:rPr>
                              <w:b/>
                              <w:color w:val="1757BF"/>
                              <w:sz w:val="22"/>
                              <w:szCs w:val="22"/>
                            </w:rPr>
                          </w:pPr>
                          <w:r w:rsidRPr="00FF3E55">
                            <w:rPr>
                              <w:b/>
                              <w:color w:val="1757BF"/>
                              <w:sz w:val="22"/>
                              <w:szCs w:val="22"/>
                            </w:rPr>
                            <w:t>www.odot.org</w:t>
                          </w:r>
                        </w:p>
                        <w:p w14:paraId="60061E4C" w14:textId="77777777" w:rsidR="00A634A5" w:rsidRPr="00AE479F" w:rsidRDefault="00A634A5" w:rsidP="00A634A5">
                          <w:pPr>
                            <w:jc w:val="right"/>
                            <w:rPr>
                              <w:bCs/>
                              <w:color w:val="004E95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5DBF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84.25pt;margin-top:28.5pt;width:235.15pt;height:5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" filled="f" stroked="f">
              <v:textbox>
                <w:txbxContent>
                  <w:p w14:paraId="00567B76" w14:textId="77777777" w:rsidR="00A634A5" w:rsidRPr="00FF3E55" w:rsidRDefault="00A634A5" w:rsidP="00A634A5">
                    <w:pPr>
                      <w:jc w:val="right"/>
                      <w:rPr>
                        <w:b/>
                        <w:bCs/>
                        <w:color w:val="1757BF"/>
                        <w:sz w:val="22"/>
                        <w:szCs w:val="22"/>
                      </w:rPr>
                    </w:pPr>
                    <w:r w:rsidRPr="00FF3E55">
                      <w:rPr>
                        <w:b/>
                        <w:bCs/>
                        <w:color w:val="1757BF"/>
                        <w:sz w:val="22"/>
                        <w:szCs w:val="22"/>
                      </w:rPr>
                      <w:t>200 N.E. 21</w:t>
                    </w:r>
                    <w:r w:rsidRPr="00FF3E55">
                      <w:rPr>
                        <w:b/>
                        <w:bCs/>
                        <w:color w:val="1757BF"/>
                        <w:sz w:val="22"/>
                        <w:szCs w:val="22"/>
                        <w:vertAlign w:val="superscript"/>
                      </w:rPr>
                      <w:t>st</w:t>
                    </w:r>
                    <w:r w:rsidRPr="00FF3E55">
                      <w:rPr>
                        <w:b/>
                        <w:bCs/>
                        <w:color w:val="1757BF"/>
                        <w:sz w:val="22"/>
                        <w:szCs w:val="22"/>
                      </w:rPr>
                      <w:t xml:space="preserve"> Street</w:t>
                    </w:r>
                  </w:p>
                  <w:p w14:paraId="7602B73F" w14:textId="77777777" w:rsidR="00A634A5" w:rsidRPr="00FF3E55" w:rsidRDefault="00A634A5" w:rsidP="00A634A5">
                    <w:pPr>
                      <w:spacing w:line="216" w:lineRule="auto"/>
                      <w:jc w:val="right"/>
                      <w:rPr>
                        <w:b/>
                        <w:bCs/>
                        <w:color w:val="1757BF"/>
                        <w:sz w:val="22"/>
                        <w:szCs w:val="22"/>
                      </w:rPr>
                    </w:pPr>
                    <w:r w:rsidRPr="00FF3E55">
                      <w:rPr>
                        <w:b/>
                        <w:bCs/>
                        <w:color w:val="1757BF"/>
                        <w:sz w:val="22"/>
                        <w:szCs w:val="22"/>
                      </w:rPr>
                      <w:t>Oklahoma City, OK 73105-3204</w:t>
                    </w:r>
                  </w:p>
                  <w:p w14:paraId="566CE54E" w14:textId="77777777" w:rsidR="00A634A5" w:rsidRPr="00FF3E55" w:rsidRDefault="00A634A5" w:rsidP="00A634A5">
                    <w:pPr>
                      <w:spacing w:line="216" w:lineRule="auto"/>
                      <w:jc w:val="right"/>
                      <w:rPr>
                        <w:b/>
                        <w:color w:val="1757BF"/>
                        <w:sz w:val="22"/>
                        <w:szCs w:val="22"/>
                      </w:rPr>
                    </w:pPr>
                    <w:r w:rsidRPr="00FF3E55">
                      <w:rPr>
                        <w:b/>
                        <w:color w:val="1757BF"/>
                        <w:sz w:val="22"/>
                        <w:szCs w:val="22"/>
                      </w:rPr>
                      <w:t>www.odot.org</w:t>
                    </w:r>
                  </w:p>
                  <w:p w14:paraId="60061E4C" w14:textId="77777777" w:rsidR="00A634A5" w:rsidRPr="00AE479F" w:rsidRDefault="00A634A5" w:rsidP="00A634A5">
                    <w:pPr>
                      <w:jc w:val="right"/>
                      <w:rPr>
                        <w:bCs/>
                        <w:color w:val="004E95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E619B">
      <w:rPr>
        <w:noProof/>
      </w:rPr>
      <w:drawing>
        <wp:inline distT="0" distB="0" distL="0" distR="0" wp14:anchorId="16643951" wp14:editId="1D4833B8">
          <wp:extent cx="3086367" cy="906859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367" cy="906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47851" wp14:editId="6C98CC1E">
              <wp:simplePos x="0" y="0"/>
              <wp:positionH relativeFrom="column">
                <wp:posOffset>-2968625</wp:posOffset>
              </wp:positionH>
              <wp:positionV relativeFrom="paragraph">
                <wp:posOffset>37465</wp:posOffset>
              </wp:positionV>
              <wp:extent cx="35560" cy="3502660"/>
              <wp:effectExtent l="0" t="0" r="21590" b="2159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5560" cy="350266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57983C5" id="Straight Connector 1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3.75pt,2.95pt" to="-230.95pt,2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" strokecolor="#4a7ebb"/>
          </w:pict>
        </mc:Fallback>
      </mc:AlternateContent>
    </w:r>
  </w:p>
  <w:p w14:paraId="4B94D5A5" w14:textId="77777777" w:rsidR="00A634A5" w:rsidRDefault="00A634A5" w:rsidP="00A634A5">
    <w:pPr>
      <w:jc w:val="both"/>
    </w:pPr>
  </w:p>
  <w:p w14:paraId="0F697BAE" w14:textId="77777777" w:rsidR="00A634A5" w:rsidRDefault="00A634A5" w:rsidP="00A634A5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4D494" wp14:editId="0A1BEFCF">
              <wp:simplePos x="0" y="0"/>
              <wp:positionH relativeFrom="column">
                <wp:posOffset>13970</wp:posOffset>
              </wp:positionH>
              <wp:positionV relativeFrom="paragraph">
                <wp:posOffset>27305</wp:posOffset>
              </wp:positionV>
              <wp:extent cx="6483350" cy="0"/>
              <wp:effectExtent l="0" t="19050" r="1270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3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F4DB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6D747E" id="Straight Connector 1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.15pt" to="511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" strokecolor="#0f4dbc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06ECC"/>
    <w:multiLevelType w:val="hybridMultilevel"/>
    <w:tmpl w:val="BE149910"/>
    <w:lvl w:ilvl="0" w:tplc="D0ECA0EA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254E9E"/>
    <w:multiLevelType w:val="hybridMultilevel"/>
    <w:tmpl w:val="08A8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C34D6"/>
    <w:multiLevelType w:val="hybridMultilevel"/>
    <w:tmpl w:val="1F5EC5A8"/>
    <w:lvl w:ilvl="0" w:tplc="6CB6EEE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E036B"/>
    <w:multiLevelType w:val="hybridMultilevel"/>
    <w:tmpl w:val="BA1E8B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824C43"/>
    <w:multiLevelType w:val="hybridMultilevel"/>
    <w:tmpl w:val="C65AE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400A77"/>
    <w:multiLevelType w:val="hybridMultilevel"/>
    <w:tmpl w:val="4ED24CC6"/>
    <w:lvl w:ilvl="0" w:tplc="AA342E34">
      <w:start w:val="1"/>
      <w:numFmt w:val="decimal"/>
      <w:lvlText w:val="%1."/>
      <w:lvlJc w:val="left"/>
      <w:pPr>
        <w:ind w:left="720" w:hanging="360"/>
      </w:pPr>
    </w:lvl>
    <w:lvl w:ilvl="1" w:tplc="EAA8D794">
      <w:start w:val="1"/>
      <w:numFmt w:val="lowerLetter"/>
      <w:lvlText w:val="%2."/>
      <w:lvlJc w:val="left"/>
      <w:pPr>
        <w:ind w:left="1440" w:hanging="360"/>
      </w:pPr>
    </w:lvl>
    <w:lvl w:ilvl="2" w:tplc="CDFA8DBE">
      <w:start w:val="1"/>
      <w:numFmt w:val="lowerRoman"/>
      <w:lvlText w:val="%3."/>
      <w:lvlJc w:val="right"/>
      <w:pPr>
        <w:ind w:left="2160" w:hanging="180"/>
      </w:pPr>
    </w:lvl>
    <w:lvl w:ilvl="3" w:tplc="4F9EBF62">
      <w:start w:val="1"/>
      <w:numFmt w:val="decimal"/>
      <w:lvlText w:val="%4."/>
      <w:lvlJc w:val="left"/>
      <w:pPr>
        <w:ind w:left="2880" w:hanging="360"/>
      </w:pPr>
    </w:lvl>
    <w:lvl w:ilvl="4" w:tplc="99E0C820">
      <w:start w:val="1"/>
      <w:numFmt w:val="lowerLetter"/>
      <w:lvlText w:val="%5."/>
      <w:lvlJc w:val="left"/>
      <w:pPr>
        <w:ind w:left="3600" w:hanging="360"/>
      </w:pPr>
    </w:lvl>
    <w:lvl w:ilvl="5" w:tplc="1ADE3F76">
      <w:start w:val="1"/>
      <w:numFmt w:val="lowerRoman"/>
      <w:lvlText w:val="%6."/>
      <w:lvlJc w:val="right"/>
      <w:pPr>
        <w:ind w:left="4320" w:hanging="180"/>
      </w:pPr>
    </w:lvl>
    <w:lvl w:ilvl="6" w:tplc="15AE3734">
      <w:start w:val="1"/>
      <w:numFmt w:val="decimal"/>
      <w:lvlText w:val="%7."/>
      <w:lvlJc w:val="left"/>
      <w:pPr>
        <w:ind w:left="5040" w:hanging="360"/>
      </w:pPr>
    </w:lvl>
    <w:lvl w:ilvl="7" w:tplc="11AEB9BE">
      <w:start w:val="1"/>
      <w:numFmt w:val="lowerLetter"/>
      <w:lvlText w:val="%8."/>
      <w:lvlJc w:val="left"/>
      <w:pPr>
        <w:ind w:left="5760" w:hanging="360"/>
      </w:pPr>
    </w:lvl>
    <w:lvl w:ilvl="8" w:tplc="4C4C7E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F6"/>
    <w:rsid w:val="0003078A"/>
    <w:rsid w:val="00047AA8"/>
    <w:rsid w:val="0005135A"/>
    <w:rsid w:val="00053412"/>
    <w:rsid w:val="000566BB"/>
    <w:rsid w:val="00095C17"/>
    <w:rsid w:val="00097FC0"/>
    <w:rsid w:val="000A6CDD"/>
    <w:rsid w:val="000D2492"/>
    <w:rsid w:val="000F52F3"/>
    <w:rsid w:val="00103C8C"/>
    <w:rsid w:val="0012783B"/>
    <w:rsid w:val="00145801"/>
    <w:rsid w:val="00154068"/>
    <w:rsid w:val="00184655"/>
    <w:rsid w:val="001A26AB"/>
    <w:rsid w:val="001B02D4"/>
    <w:rsid w:val="001B0BDC"/>
    <w:rsid w:val="001B6D7D"/>
    <w:rsid w:val="001C4DC4"/>
    <w:rsid w:val="001F6BA8"/>
    <w:rsid w:val="00206EA8"/>
    <w:rsid w:val="00233B6A"/>
    <w:rsid w:val="00233E2C"/>
    <w:rsid w:val="00240D22"/>
    <w:rsid w:val="00264250"/>
    <w:rsid w:val="00277B50"/>
    <w:rsid w:val="00284F87"/>
    <w:rsid w:val="0029080A"/>
    <w:rsid w:val="002C6357"/>
    <w:rsid w:val="003007F6"/>
    <w:rsid w:val="00313C77"/>
    <w:rsid w:val="00314530"/>
    <w:rsid w:val="003172DD"/>
    <w:rsid w:val="00363F89"/>
    <w:rsid w:val="00363FA8"/>
    <w:rsid w:val="003778A0"/>
    <w:rsid w:val="00386A10"/>
    <w:rsid w:val="0039331F"/>
    <w:rsid w:val="003A7397"/>
    <w:rsid w:val="003C6A46"/>
    <w:rsid w:val="003D2806"/>
    <w:rsid w:val="00425A0E"/>
    <w:rsid w:val="004526B7"/>
    <w:rsid w:val="00475547"/>
    <w:rsid w:val="004873D0"/>
    <w:rsid w:val="00491816"/>
    <w:rsid w:val="004B0372"/>
    <w:rsid w:val="004F18D8"/>
    <w:rsid w:val="00543CB9"/>
    <w:rsid w:val="00560F29"/>
    <w:rsid w:val="00566EEB"/>
    <w:rsid w:val="005820CE"/>
    <w:rsid w:val="005B4E35"/>
    <w:rsid w:val="005C7815"/>
    <w:rsid w:val="005E3373"/>
    <w:rsid w:val="005E3EE2"/>
    <w:rsid w:val="00601EC5"/>
    <w:rsid w:val="00613655"/>
    <w:rsid w:val="006223EF"/>
    <w:rsid w:val="006267B7"/>
    <w:rsid w:val="006372FF"/>
    <w:rsid w:val="00662CEE"/>
    <w:rsid w:val="00671A00"/>
    <w:rsid w:val="00673904"/>
    <w:rsid w:val="0068692C"/>
    <w:rsid w:val="006A1222"/>
    <w:rsid w:val="006B047A"/>
    <w:rsid w:val="006D4BC2"/>
    <w:rsid w:val="00702D4A"/>
    <w:rsid w:val="00753B03"/>
    <w:rsid w:val="0076735C"/>
    <w:rsid w:val="00776FC5"/>
    <w:rsid w:val="0078483C"/>
    <w:rsid w:val="00794A07"/>
    <w:rsid w:val="007B7AE1"/>
    <w:rsid w:val="007D0E3F"/>
    <w:rsid w:val="007D45DC"/>
    <w:rsid w:val="00811197"/>
    <w:rsid w:val="00817BF9"/>
    <w:rsid w:val="0083617C"/>
    <w:rsid w:val="008648A8"/>
    <w:rsid w:val="00866276"/>
    <w:rsid w:val="00866DD9"/>
    <w:rsid w:val="008B0899"/>
    <w:rsid w:val="008B3F00"/>
    <w:rsid w:val="008E619B"/>
    <w:rsid w:val="008F79CB"/>
    <w:rsid w:val="00904B25"/>
    <w:rsid w:val="00930152"/>
    <w:rsid w:val="009842D0"/>
    <w:rsid w:val="00984D9E"/>
    <w:rsid w:val="00997CFD"/>
    <w:rsid w:val="009A0A46"/>
    <w:rsid w:val="009B0047"/>
    <w:rsid w:val="009D4A2D"/>
    <w:rsid w:val="009F5E0C"/>
    <w:rsid w:val="009F61F5"/>
    <w:rsid w:val="00A634A5"/>
    <w:rsid w:val="00A746ED"/>
    <w:rsid w:val="00A925A1"/>
    <w:rsid w:val="00AC08AD"/>
    <w:rsid w:val="00AE479F"/>
    <w:rsid w:val="00B2359C"/>
    <w:rsid w:val="00B42F3D"/>
    <w:rsid w:val="00B54A7C"/>
    <w:rsid w:val="00B575C3"/>
    <w:rsid w:val="00B753A8"/>
    <w:rsid w:val="00BB10AB"/>
    <w:rsid w:val="00BC0AEF"/>
    <w:rsid w:val="00BC70A5"/>
    <w:rsid w:val="00BD08A8"/>
    <w:rsid w:val="00BE061B"/>
    <w:rsid w:val="00C10112"/>
    <w:rsid w:val="00C34B26"/>
    <w:rsid w:val="00C5002C"/>
    <w:rsid w:val="00C57FF1"/>
    <w:rsid w:val="00C9638D"/>
    <w:rsid w:val="00CC2E90"/>
    <w:rsid w:val="00CF11FD"/>
    <w:rsid w:val="00D00525"/>
    <w:rsid w:val="00D26DF1"/>
    <w:rsid w:val="00D2729F"/>
    <w:rsid w:val="00D331D4"/>
    <w:rsid w:val="00D43228"/>
    <w:rsid w:val="00D73851"/>
    <w:rsid w:val="00D84F86"/>
    <w:rsid w:val="00D96E73"/>
    <w:rsid w:val="00DA6D32"/>
    <w:rsid w:val="00DD1794"/>
    <w:rsid w:val="00DE3DE2"/>
    <w:rsid w:val="00DE7F2E"/>
    <w:rsid w:val="00DF321E"/>
    <w:rsid w:val="00E071B4"/>
    <w:rsid w:val="00E3621A"/>
    <w:rsid w:val="00EA65B8"/>
    <w:rsid w:val="00EB33A3"/>
    <w:rsid w:val="00ED4485"/>
    <w:rsid w:val="00ED5FC1"/>
    <w:rsid w:val="00EE230B"/>
    <w:rsid w:val="00F063B2"/>
    <w:rsid w:val="00F13F29"/>
    <w:rsid w:val="00F342CF"/>
    <w:rsid w:val="00F53DFC"/>
    <w:rsid w:val="00F64A7D"/>
    <w:rsid w:val="00F8753F"/>
    <w:rsid w:val="00FE278E"/>
    <w:rsid w:val="00FF3E55"/>
    <w:rsid w:val="3C01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D6AAB"/>
  <w15:docId w15:val="{73E6C260-3BA1-4DEB-A710-BE2FBB0F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widowControl w:val="0"/>
      <w:spacing w:line="226" w:lineRule="exact"/>
    </w:pPr>
    <w:rPr>
      <w:rFonts w:ascii="Times New Roman" w:hAnsi="Times New Roman" w:cs="Times New Roman"/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62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2C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34B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4B2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C34B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4B26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ED5F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32FAF92C6BD43913D1B8554C5CA89" ma:contentTypeVersion="14" ma:contentTypeDescription="Create a new document." ma:contentTypeScope="" ma:versionID="00059cbf208bc51327588cd84bf53bee">
  <xsd:schema xmlns:xsd="http://www.w3.org/2001/XMLSchema" xmlns:xs="http://www.w3.org/2001/XMLSchema" xmlns:p="http://schemas.microsoft.com/office/2006/metadata/properties" xmlns:ns1="http://schemas.microsoft.com/sharepoint/v3" xmlns:ns2="f40aa4e5-11f0-47b3-bb66-a9479c39c64d" xmlns:ns3="44259822-5f70-4047-b4aa-84c0187a967b" targetNamespace="http://schemas.microsoft.com/office/2006/metadata/properties" ma:root="true" ma:fieldsID="f5eb9e0f78921041986f5f8535d6a67c" ns1:_="" ns2:_="" ns3:_="">
    <xsd:import namespace="http://schemas.microsoft.com/sharepoint/v3"/>
    <xsd:import namespace="f40aa4e5-11f0-47b3-bb66-a9479c39c64d"/>
    <xsd:import namespace="44259822-5f70-4047-b4aa-84c0187a9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aa4e5-11f0-47b3-bb66-a9479c39c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59822-5f70-4047-b4aa-84c0187a9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F3F067-62BD-4243-A7B5-7CF7093C3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0aa4e5-11f0-47b3-bb66-a9479c39c64d"/>
    <ds:schemaRef ds:uri="44259822-5f70-4047-b4aa-84c0187a9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1FB652-6C75-4853-8400-8B0AB76D6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C2FEA-FBD1-456B-9599-AB955FF80A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3C4EBF-920A-478F-9C0A-031E5DD3C6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J. Gatz</dc:creator>
  <cp:lastModifiedBy>Laura Chaney</cp:lastModifiedBy>
  <cp:revision>5</cp:revision>
  <cp:lastPrinted>2015-02-12T14:30:00Z</cp:lastPrinted>
  <dcterms:created xsi:type="dcterms:W3CDTF">2021-03-04T14:57:00Z</dcterms:created>
  <dcterms:modified xsi:type="dcterms:W3CDTF">2021-03-04T15:08:00Z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0x010100F5732FAF92C6BD43913D1B8554C5CA89</vt:lpwstr>
  </property>
  <property fmtid="{D5CDD505-2E9C-101B-9397-08002B2CF9AE}" pid="3" name="Order">
    <vt:r8>195800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