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9F1C" w14:textId="1E6593B6" w:rsidR="002A5FF8" w:rsidRPr="004375FD" w:rsidRDefault="002A5FF8" w:rsidP="004375FD">
      <w:pPr>
        <w:pStyle w:val="NoSpacing"/>
      </w:pPr>
      <w:r w:rsidRPr="004375FD">
        <w:t>Photo: Woman with prosthetic legs with dog in park.</w:t>
      </w:r>
    </w:p>
    <w:p w14:paraId="39E06C5B" w14:textId="05CFE90E" w:rsidR="002A5FF8" w:rsidRPr="004375FD" w:rsidRDefault="002A5FF8" w:rsidP="004375FD">
      <w:pPr>
        <w:pStyle w:val="NoSpacing"/>
      </w:pPr>
      <w:r w:rsidRPr="004375FD">
        <w:t>Graphic: Oklahoma Rehabilitation Services logo.</w:t>
      </w:r>
    </w:p>
    <w:p w14:paraId="142C741D" w14:textId="4DBED88B" w:rsidR="002A5FF8" w:rsidRPr="004375FD" w:rsidRDefault="002A5FF8" w:rsidP="004375FD">
      <w:r w:rsidRPr="004375FD">
        <w:t>The good life starts with a job</w:t>
      </w:r>
    </w:p>
    <w:p w14:paraId="2D86212B" w14:textId="08C930BC" w:rsidR="002A5FF8" w:rsidRPr="004375FD" w:rsidRDefault="002A5FF8" w:rsidP="004375FD">
      <w:pPr>
        <w:pStyle w:val="NoSpacing"/>
      </w:pPr>
      <w:r w:rsidRPr="004375FD">
        <w:t>Vocational Rehabilitation</w:t>
      </w:r>
    </w:p>
    <w:p w14:paraId="58DA0CCE" w14:textId="77777777" w:rsidR="002A5FF8" w:rsidRPr="004375FD" w:rsidRDefault="002A5FF8" w:rsidP="004375FD">
      <w:pPr>
        <w:pStyle w:val="NoSpacing"/>
        <w:sectPr w:rsidR="002A5FF8" w:rsidRPr="004375FD">
          <w:footerReference w:type="default" r:id="rId8"/>
          <w:pgSz w:w="12240" w:h="15840"/>
          <w:pgMar w:top="1440" w:right="1440" w:bottom="1440" w:left="1440" w:header="720" w:footer="720" w:gutter="0"/>
          <w:cols w:space="720"/>
          <w:docGrid w:linePitch="360"/>
        </w:sectPr>
      </w:pPr>
      <w:r w:rsidRPr="004375FD">
        <w:t>Empowering Oklahomans with disabilities</w:t>
      </w:r>
    </w:p>
    <w:p w14:paraId="10A0B37D" w14:textId="704D429A" w:rsidR="002A5FF8" w:rsidRDefault="004375FD" w:rsidP="004375FD">
      <w:pPr>
        <w:pStyle w:val="NoSpacing"/>
      </w:pPr>
      <w:r>
        <w:lastRenderedPageBreak/>
        <w:t>Photo: Woman in wheelchair in front of hospital.</w:t>
      </w:r>
    </w:p>
    <w:p w14:paraId="7A96B131" w14:textId="77777777" w:rsidR="004375FD" w:rsidRDefault="004375FD" w:rsidP="004375FD">
      <w:pPr>
        <w:pStyle w:val="NoSpacing"/>
      </w:pPr>
      <w:r>
        <w:t>Vocational Rehabilitation — What we do:</w:t>
      </w:r>
    </w:p>
    <w:p w14:paraId="59938FF5" w14:textId="77777777" w:rsidR="004375FD" w:rsidRDefault="004375FD" w:rsidP="004375FD">
      <w:pPr>
        <w:pStyle w:val="NoSpacing"/>
      </w:pPr>
      <w:r>
        <w:t>Oklahoma’s Department of Rehabilitation Services is the employment agency for Oklahomans with disabilities. We provide vocational rehabilitation services that help people get jobs with benefits.</w:t>
      </w:r>
    </w:p>
    <w:p w14:paraId="0D06986A" w14:textId="77777777" w:rsidR="004375FD" w:rsidRDefault="004375FD" w:rsidP="004375FD">
      <w:pPr>
        <w:pStyle w:val="NoSpacing"/>
      </w:pPr>
      <w:r>
        <w:t>As a result, thousands of people whose disabilities were barriers to employment become taxpayers every year, eliminating or reducing the need for disability benefits and social assistance.</w:t>
      </w:r>
    </w:p>
    <w:p w14:paraId="5111D39A" w14:textId="77777777" w:rsidR="004375FD" w:rsidRDefault="004375FD" w:rsidP="004375FD">
      <w:pPr>
        <w:pStyle w:val="NoSpacing"/>
      </w:pPr>
      <w:r>
        <w:t xml:space="preserve">The vocational rehabilitation services offered by the Division of Vocational Rehabilitation helps people pursue their dreams of living fulfilling independent lives. </w:t>
      </w:r>
    </w:p>
    <w:p w14:paraId="5F010262" w14:textId="3D6CECAA" w:rsidR="004375FD" w:rsidRDefault="004375FD" w:rsidP="004375FD">
      <w:pPr>
        <w:pStyle w:val="NoSpacing"/>
      </w:pPr>
      <w:r>
        <w:t>Our mission is simple – empowering Oklahomans with disabilities.</w:t>
      </w:r>
    </w:p>
    <w:p w14:paraId="16BFF91F" w14:textId="4A22B940" w:rsidR="004375FD" w:rsidRDefault="004375FD" w:rsidP="004375FD">
      <w:pPr>
        <w:pStyle w:val="NoSpacing"/>
      </w:pPr>
      <w:r>
        <w:t>Graphic: Oklahoma Rehabilitation Services logo.</w:t>
      </w:r>
    </w:p>
    <w:p w14:paraId="2A9B9F81" w14:textId="77777777" w:rsidR="004375FD" w:rsidRDefault="004375FD" w:rsidP="004375FD">
      <w:pPr>
        <w:pStyle w:val="NoSpacing"/>
        <w:sectPr w:rsidR="004375FD">
          <w:footerReference w:type="default" r:id="rId9"/>
          <w:pgSz w:w="12240" w:h="15840"/>
          <w:pgMar w:top="1440" w:right="1440" w:bottom="1440" w:left="1440" w:header="720" w:footer="720" w:gutter="0"/>
          <w:cols w:space="720"/>
          <w:docGrid w:linePitch="360"/>
        </w:sectPr>
      </w:pPr>
      <w:r>
        <w:t>www.okdrs.gov</w:t>
      </w:r>
    </w:p>
    <w:p w14:paraId="3129BB38" w14:textId="7C021719" w:rsidR="004375FD" w:rsidRPr="004375FD" w:rsidRDefault="004375FD" w:rsidP="004375FD">
      <w:pPr>
        <w:pStyle w:val="NoSpacing"/>
      </w:pPr>
      <w:r w:rsidRPr="004375FD">
        <w:lastRenderedPageBreak/>
        <w:t>Graphic: Oklahoma Works logo.</w:t>
      </w:r>
    </w:p>
    <w:p w14:paraId="773D211A" w14:textId="65D52DDD" w:rsidR="004375FD" w:rsidRPr="004375FD" w:rsidRDefault="004375FD" w:rsidP="004375FD">
      <w:pPr>
        <w:pStyle w:val="NoSpacing"/>
      </w:pPr>
      <w:hyperlink r:id="rId10" w:history="1">
        <w:r w:rsidRPr="004375FD">
          <w:rPr>
            <w:rStyle w:val="Hyperlink"/>
            <w:color w:val="auto"/>
            <w:u w:val="none"/>
          </w:rPr>
          <w:t>www.oklahomaworks.gov</w:t>
        </w:r>
      </w:hyperlink>
    </w:p>
    <w:p w14:paraId="59F5D322" w14:textId="77777777" w:rsidR="004375FD" w:rsidRPr="004375FD" w:rsidRDefault="004375FD" w:rsidP="004375FD">
      <w:pPr>
        <w:pStyle w:val="NoSpacing"/>
      </w:pPr>
      <w:r w:rsidRPr="004375FD">
        <w:t>Vocational Rehabilitation Process</w:t>
      </w:r>
    </w:p>
    <w:p w14:paraId="3C56FDBB" w14:textId="42C448E6" w:rsidR="004375FD" w:rsidRPr="004375FD" w:rsidRDefault="004375FD" w:rsidP="004375FD">
      <w:pPr>
        <w:pStyle w:val="NoSpacing"/>
        <w:numPr>
          <w:ilvl w:val="0"/>
          <w:numId w:val="2"/>
        </w:numPr>
      </w:pPr>
      <w:r w:rsidRPr="004375FD">
        <w:t>Applying for VR services.</w:t>
      </w:r>
    </w:p>
    <w:p w14:paraId="7F2D6C81" w14:textId="6B728553" w:rsidR="004375FD" w:rsidRPr="004375FD" w:rsidRDefault="004375FD" w:rsidP="004375FD">
      <w:pPr>
        <w:pStyle w:val="NoSpacing"/>
        <w:numPr>
          <w:ilvl w:val="0"/>
          <w:numId w:val="2"/>
        </w:numPr>
      </w:pPr>
      <w:r w:rsidRPr="004375FD">
        <w:t>Evaluating your disability.</w:t>
      </w:r>
    </w:p>
    <w:p w14:paraId="23719FA4" w14:textId="0AA24010" w:rsidR="004375FD" w:rsidRPr="004375FD" w:rsidRDefault="004375FD" w:rsidP="004375FD">
      <w:pPr>
        <w:pStyle w:val="NoSpacing"/>
        <w:numPr>
          <w:ilvl w:val="0"/>
          <w:numId w:val="2"/>
        </w:numPr>
      </w:pPr>
      <w:r w:rsidRPr="004375FD">
        <w:t>Determining your eligibility.</w:t>
      </w:r>
    </w:p>
    <w:p w14:paraId="0D806F78" w14:textId="29F95790" w:rsidR="004375FD" w:rsidRPr="004375FD" w:rsidRDefault="004375FD" w:rsidP="004375FD">
      <w:pPr>
        <w:pStyle w:val="NoSpacing"/>
        <w:numPr>
          <w:ilvl w:val="0"/>
          <w:numId w:val="2"/>
        </w:numPr>
      </w:pPr>
      <w:r w:rsidRPr="004375FD">
        <w:t>Planning your services.</w:t>
      </w:r>
    </w:p>
    <w:p w14:paraId="5DA0EB07" w14:textId="65CFE62B" w:rsidR="004375FD" w:rsidRPr="004375FD" w:rsidRDefault="004375FD" w:rsidP="004375FD">
      <w:pPr>
        <w:pStyle w:val="NoSpacing"/>
        <w:numPr>
          <w:ilvl w:val="0"/>
          <w:numId w:val="2"/>
        </w:numPr>
      </w:pPr>
      <w:r w:rsidRPr="004375FD">
        <w:t>Receiving your VR services.</w:t>
      </w:r>
    </w:p>
    <w:p w14:paraId="5702240D" w14:textId="483F03E9" w:rsidR="004375FD" w:rsidRDefault="004375FD" w:rsidP="004375FD">
      <w:pPr>
        <w:pStyle w:val="NoSpacing"/>
        <w:numPr>
          <w:ilvl w:val="0"/>
          <w:numId w:val="2"/>
        </w:numPr>
      </w:pPr>
      <w:r w:rsidRPr="004375FD">
        <w:t>Getting a job.</w:t>
      </w:r>
    </w:p>
    <w:p w14:paraId="04364128" w14:textId="019E2832" w:rsidR="004375FD" w:rsidRDefault="004375FD" w:rsidP="004375FD">
      <w:pPr>
        <w:pStyle w:val="NoSpacing"/>
        <w:numPr>
          <w:ilvl w:val="0"/>
          <w:numId w:val="2"/>
        </w:numPr>
        <w:sectPr w:rsidR="004375FD">
          <w:footerReference w:type="default" r:id="rId11"/>
          <w:pgSz w:w="12240" w:h="15840"/>
          <w:pgMar w:top="1440" w:right="1440" w:bottom="1440" w:left="1440" w:header="720" w:footer="720" w:gutter="0"/>
          <w:cols w:space="720"/>
          <w:docGrid w:linePitch="360"/>
        </w:sectPr>
      </w:pPr>
      <w:r>
        <w:t>Case successfully closed.</w:t>
      </w:r>
      <w:r>
        <w:t xml:space="preserve"> </w:t>
      </w:r>
      <w:r>
        <w:t>Oklahoman on path to independence</w:t>
      </w:r>
      <w:r w:rsidR="007836E1">
        <w:t>.</w:t>
      </w:r>
    </w:p>
    <w:p w14:paraId="73436150" w14:textId="77777777" w:rsidR="007836E1" w:rsidRDefault="007836E1" w:rsidP="007836E1">
      <w:pPr>
        <w:pStyle w:val="NoSpacing"/>
      </w:pPr>
      <w:r>
        <w:lastRenderedPageBreak/>
        <w:t>Our primary services</w:t>
      </w:r>
    </w:p>
    <w:p w14:paraId="1E1DFFAB" w14:textId="77777777" w:rsidR="007836E1" w:rsidRDefault="007836E1" w:rsidP="007836E1">
      <w:pPr>
        <w:pStyle w:val="NoSpacing"/>
      </w:pPr>
      <w:r>
        <w:t>The primary vocational rehabilitation services are counseling and guidance with job placement. Other services provide accommodations to assist in removing barriers to successful employment:</w:t>
      </w:r>
    </w:p>
    <w:p w14:paraId="353BA2D5" w14:textId="77777777" w:rsidR="007836E1" w:rsidRPr="007836E1" w:rsidRDefault="007836E1" w:rsidP="007836E1">
      <w:pPr>
        <w:pStyle w:val="NoSpacing"/>
      </w:pPr>
      <w:r w:rsidRPr="007836E1">
        <w:t>Medical and psychological assessments are used to determine eligibility and review consumers’ background, abilities, disability-related barriers to employment and rehabilitation needs.</w:t>
      </w:r>
    </w:p>
    <w:p w14:paraId="4BE29A46" w14:textId="77777777" w:rsidR="007836E1" w:rsidRPr="007836E1" w:rsidRDefault="007836E1" w:rsidP="007836E1">
      <w:pPr>
        <w:pStyle w:val="NoSpacing"/>
      </w:pPr>
      <w:r w:rsidRPr="007836E1">
        <w:t>Vocational evaluation, counseling and career planning guidance are provided to consumers throughout the rehabilitation process.</w:t>
      </w:r>
    </w:p>
    <w:p w14:paraId="4F45418D" w14:textId="77777777" w:rsidR="007836E1" w:rsidRPr="007836E1" w:rsidRDefault="007836E1" w:rsidP="007836E1">
      <w:pPr>
        <w:pStyle w:val="NoSpacing"/>
      </w:pPr>
      <w:r w:rsidRPr="007836E1">
        <w:t xml:space="preserve">Information and referral </w:t>
      </w:r>
      <w:proofErr w:type="gramStart"/>
      <w:r w:rsidRPr="007836E1">
        <w:t>helps</w:t>
      </w:r>
      <w:proofErr w:type="gramEnd"/>
      <w:r w:rsidRPr="007836E1">
        <w:t xml:space="preserve"> individuals get appropriate services from other agencies. </w:t>
      </w:r>
    </w:p>
    <w:p w14:paraId="2EF09B0F" w14:textId="77777777" w:rsidR="007836E1" w:rsidRPr="007836E1" w:rsidRDefault="007836E1" w:rsidP="007836E1">
      <w:pPr>
        <w:pStyle w:val="NoSpacing"/>
      </w:pPr>
      <w:r w:rsidRPr="007836E1">
        <w:t xml:space="preserve">Employment services include job search, </w:t>
      </w:r>
      <w:proofErr w:type="gramStart"/>
      <w:r w:rsidRPr="007836E1">
        <w:t>placement</w:t>
      </w:r>
      <w:proofErr w:type="gramEnd"/>
      <w:r w:rsidRPr="007836E1">
        <w:t xml:space="preserve"> and follow-up services. Our mission is to help consumers find and keep suitable employment in their chosen careers.</w:t>
      </w:r>
    </w:p>
    <w:p w14:paraId="13DFF0C3" w14:textId="77777777" w:rsidR="007836E1" w:rsidRDefault="007836E1" w:rsidP="007836E1">
      <w:pPr>
        <w:pStyle w:val="NoSpacing"/>
        <w:sectPr w:rsidR="007836E1" w:rsidSect="00C4604A">
          <w:footerReference w:type="default" r:id="rId12"/>
          <w:pgSz w:w="12240" w:h="15840"/>
          <w:pgMar w:top="720" w:right="720" w:bottom="720" w:left="720" w:header="720" w:footer="720" w:gutter="0"/>
          <w:cols w:space="720"/>
          <w:noEndnote/>
        </w:sectPr>
      </w:pPr>
      <w:r w:rsidRPr="007836E1">
        <w:t>Assistive technology, including telecommunications, sensory and other rehabilitation equipment, enable consumers to function effectively in the workplace.</w:t>
      </w:r>
    </w:p>
    <w:p w14:paraId="4FF04D10" w14:textId="77777777" w:rsidR="007836E1" w:rsidRPr="007836E1" w:rsidRDefault="007836E1" w:rsidP="007836E1">
      <w:pPr>
        <w:pStyle w:val="NoSpacing"/>
      </w:pPr>
      <w:r w:rsidRPr="007836E1">
        <w:lastRenderedPageBreak/>
        <w:t xml:space="preserve">Training includes vocational, post-secondary, on-the-job, </w:t>
      </w:r>
      <w:proofErr w:type="gramStart"/>
      <w:r w:rsidRPr="007836E1">
        <w:t>personal</w:t>
      </w:r>
      <w:proofErr w:type="gramEnd"/>
      <w:r w:rsidRPr="007836E1">
        <w:t xml:space="preserve"> and vocational adjustment training, job search skills and job coaching.</w:t>
      </w:r>
    </w:p>
    <w:p w14:paraId="50C93C06" w14:textId="77777777" w:rsidR="007836E1" w:rsidRPr="007836E1" w:rsidRDefault="007836E1" w:rsidP="007836E1">
      <w:pPr>
        <w:pStyle w:val="NoSpacing"/>
      </w:pPr>
      <w:r w:rsidRPr="007836E1">
        <w:t>Diagnosis and short-term treatment of physical and mental disabilities may be provided to enhance employment opportunities when services are not available through health insurance or other benefits. You may be asked to share the cost of some other services, depending on your income and financial resources.</w:t>
      </w:r>
    </w:p>
    <w:p w14:paraId="53108A85" w14:textId="77777777" w:rsidR="007836E1" w:rsidRPr="007836E1" w:rsidRDefault="007836E1" w:rsidP="007836E1">
      <w:pPr>
        <w:pStyle w:val="NoSpacing"/>
      </w:pPr>
      <w:r w:rsidRPr="007836E1">
        <w:t>Maintenance helps pay for additional costs connected with being evaluated to determine eligibility or receiving certain services under an Individualized Plan of Employment.</w:t>
      </w:r>
    </w:p>
    <w:p w14:paraId="3C9EF013" w14:textId="77777777" w:rsidR="007836E1" w:rsidRPr="007836E1" w:rsidRDefault="007836E1" w:rsidP="007836E1">
      <w:pPr>
        <w:pStyle w:val="NoSpacing"/>
      </w:pPr>
      <w:r w:rsidRPr="007836E1">
        <w:t>Transportation may be provided in connection with other services needed to reach employment goals.</w:t>
      </w:r>
    </w:p>
    <w:p w14:paraId="12044DC6" w14:textId="77777777" w:rsidR="007836E1" w:rsidRDefault="007836E1" w:rsidP="007836E1">
      <w:pPr>
        <w:pStyle w:val="NoSpacing"/>
      </w:pPr>
      <w:r w:rsidRPr="007836E1">
        <w:t>Self-employment programs help individuals who want to work for themselves or operate their own businesse</w:t>
      </w:r>
      <w:r>
        <w:t>s.</w:t>
      </w:r>
      <w:r w:rsidRPr="007836E1">
        <w:t xml:space="preserve"> </w:t>
      </w:r>
    </w:p>
    <w:p w14:paraId="4A2853AF" w14:textId="77777777" w:rsidR="007836E1" w:rsidRDefault="007836E1" w:rsidP="007836E1">
      <w:pPr>
        <w:pStyle w:val="NoSpacing"/>
        <w:sectPr w:rsidR="007836E1" w:rsidSect="00C4604A">
          <w:footerReference w:type="default" r:id="rId13"/>
          <w:pgSz w:w="12240" w:h="15840"/>
          <w:pgMar w:top="720" w:right="720" w:bottom="720" w:left="720" w:header="720" w:footer="720" w:gutter="0"/>
          <w:cols w:space="720"/>
          <w:noEndnote/>
        </w:sectPr>
      </w:pPr>
      <w:r w:rsidRPr="007836E1">
        <w:t>Personal assistance services are available while individuals are receiving vocational rehabilitation services.</w:t>
      </w:r>
    </w:p>
    <w:p w14:paraId="0FBBCE67" w14:textId="77777777" w:rsidR="007836E1" w:rsidRPr="007836E1" w:rsidRDefault="007836E1" w:rsidP="007836E1">
      <w:pPr>
        <w:pStyle w:val="NoSpacing"/>
      </w:pPr>
      <w:r w:rsidRPr="007836E1">
        <w:lastRenderedPageBreak/>
        <w:t>Transition School-to-Work services help high school students with disabilities prepare for and reach employment goals.</w:t>
      </w:r>
    </w:p>
    <w:p w14:paraId="7A2AD499" w14:textId="1B79A26D" w:rsidR="007836E1" w:rsidRDefault="007836E1" w:rsidP="007836E1">
      <w:pPr>
        <w:pStyle w:val="NoSpacing"/>
      </w:pPr>
      <w:r w:rsidRPr="007836E1">
        <w:t xml:space="preserve">Supported employment assists individuals with severe physical, emotional, </w:t>
      </w:r>
      <w:proofErr w:type="gramStart"/>
      <w:r w:rsidRPr="007836E1">
        <w:t>mental</w:t>
      </w:r>
      <w:proofErr w:type="gramEnd"/>
      <w:r w:rsidRPr="007836E1">
        <w:t xml:space="preserve"> or multiple disabilities with employment in the communit</w:t>
      </w:r>
      <w:r>
        <w:t xml:space="preserve">y. </w:t>
      </w:r>
    </w:p>
    <w:p w14:paraId="57B14F17" w14:textId="7C704598" w:rsidR="007836E1" w:rsidRPr="007836E1" w:rsidRDefault="007836E1" w:rsidP="007836E1">
      <w:pPr>
        <w:sectPr w:rsidR="007836E1" w:rsidRPr="007836E1" w:rsidSect="00C4604A">
          <w:footerReference w:type="default" r:id="rId14"/>
          <w:pgSz w:w="12240" w:h="15840"/>
          <w:pgMar w:top="720" w:right="720" w:bottom="720" w:left="720" w:header="720" w:footer="720" w:gutter="0"/>
          <w:cols w:space="720"/>
          <w:noEndnote/>
        </w:sectPr>
      </w:pPr>
    </w:p>
    <w:p w14:paraId="572EC1A5" w14:textId="107B3430" w:rsidR="007836E1" w:rsidRPr="007836E1" w:rsidRDefault="007836E1" w:rsidP="007836E1">
      <w:pPr>
        <w:pStyle w:val="NoSpacing"/>
      </w:pPr>
      <w:r w:rsidRPr="007836E1">
        <w:lastRenderedPageBreak/>
        <w:t>Specialized programs assist consumers who are blind, deaf, hard of hearing, deaf-blind and individuals with speech impairments, severe disabilities and those who require independent living services.</w:t>
      </w:r>
    </w:p>
    <w:p w14:paraId="37C7B25B" w14:textId="77777777" w:rsidR="007836E1" w:rsidRPr="007836E1" w:rsidRDefault="007836E1" w:rsidP="007836E1">
      <w:pPr>
        <w:pStyle w:val="NoSpacing"/>
      </w:pPr>
      <w:r w:rsidRPr="007836E1">
        <w:t>Foreign-language interpreter services, including American Sign Language (ASL), enable individuals needing interpreters to participate in their vocational rehabilitation programs.</w:t>
      </w:r>
    </w:p>
    <w:p w14:paraId="3623D777" w14:textId="77777777" w:rsidR="007836E1" w:rsidRDefault="007836E1" w:rsidP="007836E1">
      <w:pPr>
        <w:pStyle w:val="NoSpacing"/>
      </w:pPr>
      <w:r w:rsidRPr="007836E1">
        <w:t xml:space="preserve">Some services, such as medical examinations to determine if you are eligible for services, vocational </w:t>
      </w:r>
      <w:proofErr w:type="gramStart"/>
      <w:r w:rsidRPr="007836E1">
        <w:t>counseling</w:t>
      </w:r>
      <w:proofErr w:type="gramEnd"/>
      <w:r w:rsidRPr="007836E1">
        <w:t xml:space="preserve"> and job placement, are always provided at no charge to you. You may be asked to share the cost of some other services, depending on your income and financial resources</w:t>
      </w:r>
      <w:r w:rsidR="007A73FA">
        <w:t>.</w:t>
      </w:r>
    </w:p>
    <w:p w14:paraId="72A19FD0" w14:textId="77777777" w:rsidR="007A73FA" w:rsidRDefault="007A73FA" w:rsidP="007836E1">
      <w:pPr>
        <w:pStyle w:val="NoSpacing"/>
      </w:pPr>
      <w:r>
        <w:t>Connect:</w:t>
      </w:r>
    </w:p>
    <w:p w14:paraId="3754E747" w14:textId="77777777" w:rsidR="007A73FA" w:rsidRDefault="007A73FA" w:rsidP="007836E1">
      <w:pPr>
        <w:pStyle w:val="NoSpacing"/>
      </w:pPr>
      <w:r>
        <w:t>Graphic: Oklahoma Rehabilitation Services logo.</w:t>
      </w:r>
    </w:p>
    <w:p w14:paraId="0692F2A7" w14:textId="26AF71C8" w:rsidR="007A73FA" w:rsidRDefault="007A73FA" w:rsidP="007A73FA">
      <w:pPr>
        <w:pStyle w:val="NoSpacing"/>
      </w:pPr>
      <w:r>
        <w:t>Oklahoma Department of Rehabilitation Services</w:t>
      </w:r>
      <w:r>
        <w:br/>
        <w:t>3535 NW 58th St, Suite 500</w:t>
      </w:r>
      <w:r>
        <w:t xml:space="preserve">, </w:t>
      </w:r>
      <w:r>
        <w:t>Oklahoma City, OK</w:t>
      </w:r>
      <w:r>
        <w:t xml:space="preserve"> </w:t>
      </w:r>
      <w:r>
        <w:t>73112</w:t>
      </w:r>
      <w:r>
        <w:t xml:space="preserve">, </w:t>
      </w:r>
      <w:r>
        <w:t xml:space="preserve">405-951-3400, 800-845-8476 Toll Free </w:t>
      </w:r>
    </w:p>
    <w:p w14:paraId="0965EB27" w14:textId="184E1547" w:rsidR="007A73FA" w:rsidRDefault="007A73FA" w:rsidP="007A73FA">
      <w:pPr>
        <w:pStyle w:val="NoSpacing"/>
      </w:pPr>
      <w:r>
        <w:t>www.okdrs.gov</w:t>
      </w:r>
    </w:p>
    <w:p w14:paraId="2458E2ED" w14:textId="0B397BF4" w:rsidR="007A73FA" w:rsidRDefault="007A73FA" w:rsidP="007836E1">
      <w:pPr>
        <w:pStyle w:val="NoSpacing"/>
        <w:sectPr w:rsidR="007A73FA" w:rsidSect="00C4604A">
          <w:footerReference w:type="default" r:id="rId15"/>
          <w:pgSz w:w="12240" w:h="15840"/>
          <w:pgMar w:top="720" w:right="720" w:bottom="720" w:left="720" w:header="720" w:footer="720" w:gutter="0"/>
          <w:cols w:space="720"/>
          <w:noEndnote/>
        </w:sectPr>
      </w:pPr>
    </w:p>
    <w:p w14:paraId="3485ECCB" w14:textId="701E4E97" w:rsidR="004375FD" w:rsidRDefault="007A73FA" w:rsidP="007836E1">
      <w:pPr>
        <w:pStyle w:val="NoSpacing"/>
      </w:pPr>
      <w:r>
        <w:lastRenderedPageBreak/>
        <w:t>Graphic: Oklahoma Works logo.</w:t>
      </w:r>
    </w:p>
    <w:p w14:paraId="55B9EFB7" w14:textId="041C097A" w:rsidR="007A73FA" w:rsidRDefault="007A73FA" w:rsidP="007836E1">
      <w:pPr>
        <w:pStyle w:val="NoSpacing"/>
      </w:pPr>
      <w:r>
        <w:t>www.Oklahomaworks.gov</w:t>
      </w:r>
    </w:p>
    <w:p w14:paraId="33819655" w14:textId="67671415" w:rsidR="007A73FA" w:rsidRDefault="007A73FA" w:rsidP="007A73FA">
      <w:pPr>
        <w:pStyle w:val="NoSpacing"/>
      </w:pPr>
      <w:r>
        <w:t>DRS Pub. #17-06</w:t>
      </w:r>
      <w:r>
        <w:t xml:space="preserve">, </w:t>
      </w:r>
      <w:r>
        <w:t>Reprint Date: May 2023</w:t>
      </w:r>
    </w:p>
    <w:p w14:paraId="09E90EF1" w14:textId="787A5D64" w:rsidR="007A73FA" w:rsidRDefault="007A73FA" w:rsidP="007A73FA">
      <w:pPr>
        <w:pStyle w:val="NoSpacing"/>
      </w:pPr>
      <w:r>
        <w:t>This publication is authorized by the Oklahoma Commission for Rehabilitation Services in accordance with state and federal regulations and printed by the Oklahoma Department of Rehabilitation Services at cost of $894.06 for 5,000 copies. This publication is available on the DRS website. DRS offices may request copies via iDRS. For additional copies, contact DRS Central Departmental Services at (405) 951-3400 or 800-845-8476 toll free.</w:t>
      </w:r>
    </w:p>
    <w:p w14:paraId="0DADC17E" w14:textId="77777777" w:rsidR="007A73FA" w:rsidRPr="007A73FA" w:rsidRDefault="007A73FA" w:rsidP="007A73FA">
      <w:pPr>
        <w:pStyle w:val="NoSpacing"/>
      </w:pPr>
      <w:r w:rsidRPr="007A73FA">
        <w:t>Available in accessible formats</w:t>
      </w:r>
    </w:p>
    <w:p w14:paraId="155303BD" w14:textId="1B79460D" w:rsidR="007A73FA" w:rsidRPr="007A73FA" w:rsidRDefault="007A73FA" w:rsidP="007A73FA">
      <w:pPr>
        <w:pStyle w:val="NoSpacing"/>
        <w:rPr>
          <w:w w:val="95"/>
        </w:rPr>
      </w:pPr>
      <w:r>
        <w:rPr>
          <w:w w:val="95"/>
        </w:rPr>
        <w:t>EMPOWERING</w:t>
      </w:r>
      <w:r>
        <w:rPr>
          <w:w w:val="95"/>
        </w:rPr>
        <w:t xml:space="preserve"> </w:t>
      </w:r>
      <w:r>
        <w:rPr>
          <w:w w:val="95"/>
        </w:rPr>
        <w:t>OKLAHOMANS WITH DISABILITIES</w:t>
      </w:r>
    </w:p>
    <w:sectPr w:rsidR="007A73FA" w:rsidRPr="007A73FA" w:rsidSect="00C4604A">
      <w:footerReference w:type="default" r:id="rId16"/>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EF18" w14:textId="77777777" w:rsidR="005D59F1" w:rsidRDefault="005D59F1" w:rsidP="004375FD">
      <w:pPr>
        <w:spacing w:before="0" w:line="240" w:lineRule="auto"/>
      </w:pPr>
      <w:r>
        <w:separator/>
      </w:r>
    </w:p>
  </w:endnote>
  <w:endnote w:type="continuationSeparator" w:id="0">
    <w:p w14:paraId="27B270A4" w14:textId="77777777" w:rsidR="005D59F1" w:rsidRDefault="005D59F1" w:rsidP="004375F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Condensed">
    <w:panose1 w:val="020B0506020202020204"/>
    <w:charset w:val="00"/>
    <w:family w:val="swiss"/>
    <w:notTrueType/>
    <w:pitch w:val="variable"/>
    <w:sig w:usb0="20000007" w:usb1="00000001" w:usb2="00000000" w:usb3="00000000" w:csb0="00000193" w:csb1="00000000"/>
  </w:font>
  <w:font w:name="Acumin Pro">
    <w:panose1 w:val="020B0504020202020204"/>
    <w:charset w:val="00"/>
    <w:family w:val="swiss"/>
    <w:notTrueType/>
    <w:pitch w:val="variable"/>
    <w:sig w:usb0="20000007" w:usb1="00000001" w:usb2="00000000" w:usb3="00000000" w:csb0="00000193" w:csb1="00000000"/>
  </w:font>
  <w:font w:name="MinionPro-Regular">
    <w:panose1 w:val="00000000000000000000"/>
    <w:charset w:val="00"/>
    <w:family w:val="auto"/>
    <w:notTrueType/>
    <w:pitch w:val="default"/>
    <w:sig w:usb0="00000003" w:usb1="00000000" w:usb2="00000000" w:usb3="00000000" w:csb0="00000001" w:csb1="00000000"/>
  </w:font>
  <w:font w:name="Proxima Nov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1798" w14:textId="73CD4DB7" w:rsidR="004375FD" w:rsidRDefault="004375FD">
    <w:pPr>
      <w:pStyle w:val="Footer"/>
    </w:pPr>
    <w:r>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AC30" w14:textId="43FB792C" w:rsidR="004375FD" w:rsidRDefault="004375FD">
    <w:pPr>
      <w:pStyle w:val="Footer"/>
    </w:pPr>
    <w:r>
      <w:t>Page 2A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9882" w14:textId="1FF7C8B1" w:rsidR="004375FD" w:rsidRDefault="004375FD">
    <w:pPr>
      <w:pStyle w:val="Footer"/>
    </w:pPr>
    <w:r>
      <w:t>Page 2B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0936" w14:textId="26C3F7D7" w:rsidR="007836E1" w:rsidRDefault="007836E1">
    <w:pPr>
      <w:pStyle w:val="Footer"/>
    </w:pPr>
    <w:r>
      <w:t>Page 3A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ABAE" w14:textId="07C089FC" w:rsidR="007836E1" w:rsidRDefault="007836E1">
    <w:pPr>
      <w:pStyle w:val="Footer"/>
    </w:pPr>
    <w:r>
      <w:t>Page 3B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B058" w14:textId="0386E550" w:rsidR="007836E1" w:rsidRDefault="007836E1">
    <w:pPr>
      <w:pStyle w:val="Footer"/>
    </w:pPr>
    <w:r>
      <w:t>Page 3C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D7A8" w14:textId="2AE65AAC" w:rsidR="007836E1" w:rsidRDefault="007836E1">
    <w:pPr>
      <w:pStyle w:val="Footer"/>
    </w:pPr>
    <w:r>
      <w:t>Page 4A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C159" w14:textId="1586745C" w:rsidR="007A73FA" w:rsidRDefault="007A73FA">
    <w:pPr>
      <w:pStyle w:val="Footer"/>
    </w:pPr>
    <w:r>
      <w:t>Page 4B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A62C" w14:textId="77777777" w:rsidR="005D59F1" w:rsidRDefault="005D59F1" w:rsidP="004375FD">
      <w:pPr>
        <w:spacing w:before="0" w:line="240" w:lineRule="auto"/>
      </w:pPr>
      <w:r>
        <w:separator/>
      </w:r>
    </w:p>
  </w:footnote>
  <w:footnote w:type="continuationSeparator" w:id="0">
    <w:p w14:paraId="1E192B70" w14:textId="77777777" w:rsidR="005D59F1" w:rsidRDefault="005D59F1" w:rsidP="004375F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866FA"/>
    <w:multiLevelType w:val="hybridMultilevel"/>
    <w:tmpl w:val="E7FE7BAC"/>
    <w:lvl w:ilvl="0" w:tplc="727EBB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E15308"/>
    <w:multiLevelType w:val="hybridMultilevel"/>
    <w:tmpl w:val="563E106A"/>
    <w:lvl w:ilvl="0" w:tplc="727EBB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186786">
    <w:abstractNumId w:val="0"/>
  </w:num>
  <w:num w:numId="2" w16cid:durableId="1806967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6F"/>
    <w:rsid w:val="002A5FF8"/>
    <w:rsid w:val="004375FD"/>
    <w:rsid w:val="005D59F1"/>
    <w:rsid w:val="007836E1"/>
    <w:rsid w:val="007A73FA"/>
    <w:rsid w:val="00A31BCC"/>
    <w:rsid w:val="00FF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BAD3"/>
  <w15:chartTrackingRefBased/>
  <w15:docId w15:val="{C59CBE2B-408F-4692-8055-86788AD4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FF4F6F"/>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Copy"/>
    <w:uiPriority w:val="1"/>
    <w:qFormat/>
    <w:rsid w:val="00FF4F6F"/>
    <w:pPr>
      <w:spacing w:before="200" w:after="0" w:line="240" w:lineRule="auto"/>
    </w:pPr>
    <w:rPr>
      <w:rFonts w:ascii="Arial" w:hAnsi="Arial"/>
      <w:sz w:val="44"/>
    </w:rPr>
  </w:style>
  <w:style w:type="paragraph" w:styleId="Header">
    <w:name w:val="header"/>
    <w:basedOn w:val="Normal"/>
    <w:link w:val="HeaderChar"/>
    <w:uiPriority w:val="99"/>
    <w:unhideWhenUsed/>
    <w:rsid w:val="004375F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375FD"/>
    <w:rPr>
      <w:rFonts w:ascii="Arial" w:hAnsi="Arial"/>
      <w:sz w:val="48"/>
    </w:rPr>
  </w:style>
  <w:style w:type="paragraph" w:styleId="Footer">
    <w:name w:val="footer"/>
    <w:basedOn w:val="Normal"/>
    <w:link w:val="FooterChar"/>
    <w:uiPriority w:val="99"/>
    <w:unhideWhenUsed/>
    <w:rsid w:val="004375F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375FD"/>
    <w:rPr>
      <w:rFonts w:ascii="Arial" w:hAnsi="Arial"/>
      <w:sz w:val="48"/>
    </w:rPr>
  </w:style>
  <w:style w:type="paragraph" w:customStyle="1" w:styleId="Headlines">
    <w:name w:val="Headlines"/>
    <w:basedOn w:val="Normal"/>
    <w:uiPriority w:val="99"/>
    <w:rsid w:val="004375FD"/>
    <w:pPr>
      <w:autoSpaceDE w:val="0"/>
      <w:autoSpaceDN w:val="0"/>
      <w:adjustRightInd w:val="0"/>
      <w:spacing w:before="0" w:line="288" w:lineRule="auto"/>
      <w:textAlignment w:val="center"/>
    </w:pPr>
    <w:rPr>
      <w:rFonts w:ascii="Acumin Pro Condensed" w:hAnsi="Acumin Pro Condensed" w:cs="Acumin Pro Condensed"/>
      <w:color w:val="000000"/>
      <w:szCs w:val="48"/>
    </w:rPr>
  </w:style>
  <w:style w:type="paragraph" w:customStyle="1" w:styleId="Bodycopy">
    <w:name w:val="Body copy"/>
    <w:basedOn w:val="Normal"/>
    <w:uiPriority w:val="99"/>
    <w:rsid w:val="004375FD"/>
    <w:pPr>
      <w:suppressAutoHyphens/>
      <w:autoSpaceDE w:val="0"/>
      <w:autoSpaceDN w:val="0"/>
      <w:adjustRightInd w:val="0"/>
      <w:spacing w:before="0" w:after="180" w:line="288" w:lineRule="auto"/>
      <w:textAlignment w:val="center"/>
    </w:pPr>
    <w:rPr>
      <w:rFonts w:ascii="Acumin Pro" w:hAnsi="Acumin Pro" w:cs="Acumin Pro"/>
      <w:color w:val="000000"/>
      <w:sz w:val="24"/>
      <w:szCs w:val="24"/>
    </w:rPr>
  </w:style>
  <w:style w:type="character" w:styleId="Hyperlink">
    <w:name w:val="Hyperlink"/>
    <w:basedOn w:val="DefaultParagraphFont"/>
    <w:uiPriority w:val="99"/>
    <w:unhideWhenUsed/>
    <w:rsid w:val="004375FD"/>
    <w:rPr>
      <w:color w:val="0563C1" w:themeColor="hyperlink"/>
      <w:u w:val="single"/>
    </w:rPr>
  </w:style>
  <w:style w:type="character" w:styleId="UnresolvedMention">
    <w:name w:val="Unresolved Mention"/>
    <w:basedOn w:val="DefaultParagraphFont"/>
    <w:uiPriority w:val="99"/>
    <w:semiHidden/>
    <w:unhideWhenUsed/>
    <w:rsid w:val="004375FD"/>
    <w:rPr>
      <w:color w:val="605E5C"/>
      <w:shd w:val="clear" w:color="auto" w:fill="E1DFDD"/>
    </w:rPr>
  </w:style>
  <w:style w:type="paragraph" w:customStyle="1" w:styleId="BasicParagraph">
    <w:name w:val="[Basic Paragraph]"/>
    <w:basedOn w:val="Normal"/>
    <w:uiPriority w:val="99"/>
    <w:rsid w:val="004375FD"/>
    <w:pPr>
      <w:autoSpaceDE w:val="0"/>
      <w:autoSpaceDN w:val="0"/>
      <w:adjustRightInd w:val="0"/>
      <w:spacing w:before="0"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4375F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7A73FA"/>
    <w:pPr>
      <w:suppressAutoHyphens/>
    </w:pPr>
    <w:rPr>
      <w:rFonts w:ascii="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yperlink" Target="http://www.oklahomaworks.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C5607-8694-40E0-BCB5-651D0CFE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2</cp:revision>
  <dcterms:created xsi:type="dcterms:W3CDTF">2023-05-18T17:29:00Z</dcterms:created>
  <dcterms:modified xsi:type="dcterms:W3CDTF">2023-05-18T18:05:00Z</dcterms:modified>
</cp:coreProperties>
</file>