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0496D" w14:textId="0A1B4A5F" w:rsidR="00E65E8D" w:rsidRPr="00695A1C" w:rsidRDefault="00D97F0C" w:rsidP="00695A1C">
      <w:pPr>
        <w:pStyle w:val="NoSpacing"/>
      </w:pPr>
      <w:r w:rsidRPr="00695A1C">
        <w:t>Graphic: Oklahoma Department of Rehabilitation Services logo.</w:t>
      </w:r>
    </w:p>
    <w:p w14:paraId="5400DDAD" w14:textId="798B0E6E" w:rsidR="00D97F0C" w:rsidRPr="00695A1C" w:rsidRDefault="00D97F0C" w:rsidP="00695A1C">
      <w:pPr>
        <w:pStyle w:val="NoSpacing"/>
      </w:pPr>
      <w:r w:rsidRPr="00695A1C">
        <w:t xml:space="preserve">Graphic: Colored box with arrow shooting upward with words </w:t>
      </w:r>
      <w:r w:rsidR="00641B1A" w:rsidRPr="00695A1C">
        <w:t>“Teachers</w:t>
      </w:r>
      <w:r w:rsidRPr="00695A1C">
        <w:t xml:space="preserve"> Handbook.</w:t>
      </w:r>
      <w:r w:rsidR="00641B1A" w:rsidRPr="00695A1C">
        <w:t>”</w:t>
      </w:r>
    </w:p>
    <w:p w14:paraId="4D673E7A" w14:textId="1746DCC1" w:rsidR="00D97F0C" w:rsidRPr="00695A1C" w:rsidRDefault="00D97F0C" w:rsidP="00695A1C">
      <w:pPr>
        <w:pStyle w:val="NoSpacing"/>
      </w:pPr>
      <w:r w:rsidRPr="00695A1C">
        <w:t>Transition: School to Work</w:t>
      </w:r>
    </w:p>
    <w:p w14:paraId="0F3EE691" w14:textId="6C1B7D69" w:rsidR="00D97F0C" w:rsidRPr="00695A1C" w:rsidRDefault="00D97F0C" w:rsidP="00695A1C">
      <w:pPr>
        <w:pStyle w:val="NoSpacing"/>
      </w:pPr>
      <w:r w:rsidRPr="00695A1C">
        <w:t>Photo: Glowing path to glowing door.</w:t>
      </w:r>
    </w:p>
    <w:p w14:paraId="7F654132" w14:textId="77777777" w:rsidR="00D97F0C" w:rsidRPr="00695A1C" w:rsidRDefault="00D97F0C" w:rsidP="00695A1C">
      <w:pPr>
        <w:pStyle w:val="NoSpacing"/>
      </w:pPr>
      <w:r w:rsidRPr="00695A1C">
        <w:t>You</w:t>
      </w:r>
      <w:r w:rsidR="00641B1A" w:rsidRPr="00695A1C">
        <w:t>th’s</w:t>
      </w:r>
      <w:r w:rsidRPr="00695A1C">
        <w:t xml:space="preserve"> path to independence </w:t>
      </w:r>
      <w:r w:rsidR="00641B1A" w:rsidRPr="00695A1C">
        <w:t>starts here</w:t>
      </w:r>
      <w:r w:rsidRPr="00695A1C">
        <w:t>.</w:t>
      </w:r>
    </w:p>
    <w:p w14:paraId="1A001069" w14:textId="77777777" w:rsidR="00695A1C" w:rsidRPr="00695A1C" w:rsidRDefault="00695A1C" w:rsidP="00695A1C">
      <w:pPr>
        <w:pStyle w:val="NoSpacing"/>
      </w:pPr>
      <w:r w:rsidRPr="00695A1C">
        <w:t>Page 1</w:t>
      </w:r>
    </w:p>
    <w:p w14:paraId="75A70CC4" w14:textId="7E1F8361" w:rsidR="00D97F0C" w:rsidRPr="00695A1C" w:rsidRDefault="00D97F0C" w:rsidP="00695A1C">
      <w:pPr>
        <w:pStyle w:val="NoSpacing"/>
      </w:pPr>
      <w:r w:rsidRPr="00695A1C">
        <w:t>Graphic: DRS logo</w:t>
      </w:r>
    </w:p>
    <w:p w14:paraId="12949C98" w14:textId="7CEC70E3" w:rsidR="00D97F0C" w:rsidRPr="00695A1C" w:rsidRDefault="00D97F0C" w:rsidP="00695A1C">
      <w:pPr>
        <w:pStyle w:val="NoSpacing"/>
      </w:pPr>
      <w:r w:rsidRPr="00695A1C">
        <w:t>Who We are</w:t>
      </w:r>
    </w:p>
    <w:p w14:paraId="3327CB8A" w14:textId="77777777" w:rsidR="00D97F0C" w:rsidRPr="00695A1C" w:rsidRDefault="00D97F0C" w:rsidP="00695A1C">
      <w:pPr>
        <w:pStyle w:val="NoSpacing"/>
      </w:pPr>
      <w:r w:rsidRPr="00695A1C">
        <w:t xml:space="preserve">The Oklahoma Department of Rehabilitation Services helps people who have physical, </w:t>
      </w:r>
      <w:proofErr w:type="gramStart"/>
      <w:r w:rsidRPr="00695A1C">
        <w:t>visual</w:t>
      </w:r>
      <w:proofErr w:type="gramEnd"/>
      <w:r w:rsidRPr="00695A1C">
        <w:t xml:space="preserve"> or mental disabilities gain and maintain employment. DRS’ statewide Transition program will put youth on a road to a bright future. We help students prepare for employment and life after high school. Types of services provided may include training, employment services and independent living training.</w:t>
      </w:r>
    </w:p>
    <w:p w14:paraId="4901672A" w14:textId="77777777" w:rsidR="00695A1C" w:rsidRPr="00695A1C" w:rsidRDefault="00D97F0C" w:rsidP="00695A1C">
      <w:pPr>
        <w:pStyle w:val="NoSpacing"/>
      </w:pPr>
      <w:r w:rsidRPr="00695A1C">
        <w:t>Photo: Man in work uniform.</w:t>
      </w:r>
    </w:p>
    <w:p w14:paraId="1EF0C132" w14:textId="77777777" w:rsidR="00695A1C" w:rsidRPr="00695A1C" w:rsidRDefault="00695A1C" w:rsidP="00695A1C">
      <w:pPr>
        <w:pStyle w:val="NoSpacing"/>
      </w:pPr>
      <w:r w:rsidRPr="00695A1C">
        <w:t>Page 2</w:t>
      </w:r>
    </w:p>
    <w:p w14:paraId="74F20DC0" w14:textId="4B914429" w:rsidR="00641B1A" w:rsidRPr="00695A1C" w:rsidRDefault="00641B1A" w:rsidP="00695A1C">
      <w:pPr>
        <w:pStyle w:val="NoSpacing"/>
      </w:pPr>
      <w:r w:rsidRPr="00695A1C">
        <w:t>With a plan, they can succeed</w:t>
      </w:r>
    </w:p>
    <w:p w14:paraId="12D0D6A4" w14:textId="77777777" w:rsidR="00641B1A" w:rsidRPr="00695A1C" w:rsidRDefault="00641B1A" w:rsidP="00695A1C">
      <w:pPr>
        <w:pStyle w:val="NoSpacing"/>
      </w:pPr>
      <w:r w:rsidRPr="00695A1C">
        <w:t xml:space="preserve">Transition is based on each person’s strengths and needs. Each student’s employment plan will be different. If eligible, a youth will receive career counseling and guidance from a DRS counselor and </w:t>
      </w:r>
      <w:proofErr w:type="gramStart"/>
      <w:r w:rsidRPr="00695A1C">
        <w:t>have the opportunity to</w:t>
      </w:r>
      <w:proofErr w:type="gramEnd"/>
      <w:r w:rsidRPr="00695A1C">
        <w:t xml:space="preserve"> participate in a variety of employment readiness programs.</w:t>
      </w:r>
    </w:p>
    <w:p w14:paraId="036406FB" w14:textId="3DA6C108" w:rsidR="00D97F0C" w:rsidRPr="00695A1C" w:rsidRDefault="00D97F0C" w:rsidP="00695A1C">
      <w:pPr>
        <w:pStyle w:val="NoSpacing"/>
      </w:pPr>
      <w:r w:rsidRPr="00695A1C">
        <w:t>Graphic: Astronaut flexing bicep with words “</w:t>
      </w:r>
      <w:r w:rsidR="00641B1A" w:rsidRPr="00695A1C">
        <w:t>We</w:t>
      </w:r>
      <w:r w:rsidRPr="00695A1C">
        <w:t xml:space="preserve"> can do this.”</w:t>
      </w:r>
    </w:p>
    <w:p w14:paraId="05CBF35A" w14:textId="77777777" w:rsidR="00641B1A" w:rsidRPr="00695A1C" w:rsidRDefault="00641B1A" w:rsidP="00695A1C">
      <w:pPr>
        <w:pStyle w:val="NoSpacing"/>
      </w:pPr>
      <w:r w:rsidRPr="00695A1C">
        <w:t xml:space="preserve">Youth must focus on future </w:t>
      </w:r>
    </w:p>
    <w:p w14:paraId="5BEFE43C" w14:textId="17D1DB72" w:rsidR="00641B1A" w:rsidRPr="00695A1C" w:rsidRDefault="00641B1A" w:rsidP="00695A1C">
      <w:pPr>
        <w:pStyle w:val="NoSpacing"/>
      </w:pPr>
      <w:r w:rsidRPr="00695A1C">
        <w:t>Once an employment plan is developed, the student is responsible for completing the plan and staying in contact with DRS.</w:t>
      </w:r>
    </w:p>
    <w:p w14:paraId="09E7DB5D" w14:textId="41F57DFE" w:rsidR="00D97F0C" w:rsidRPr="00695A1C" w:rsidRDefault="00D97F0C" w:rsidP="00695A1C">
      <w:pPr>
        <w:pStyle w:val="NoSpacing"/>
      </w:pPr>
      <w:r w:rsidRPr="00695A1C">
        <w:t>Possible Transition services available:</w:t>
      </w:r>
    </w:p>
    <w:p w14:paraId="4C7FBB3F" w14:textId="77777777" w:rsidR="00641B1A" w:rsidRPr="00695A1C" w:rsidRDefault="00641B1A" w:rsidP="00695A1C">
      <w:pPr>
        <w:pStyle w:val="NoSpacing"/>
      </w:pPr>
      <w:r w:rsidRPr="00695A1C">
        <w:t xml:space="preserve">Vocational counseling and guidance: A DRS counselor will assist a youth, their </w:t>
      </w:r>
      <w:proofErr w:type="gramStart"/>
      <w:r w:rsidRPr="00695A1C">
        <w:t>teachers</w:t>
      </w:r>
      <w:proofErr w:type="gramEnd"/>
      <w:r w:rsidRPr="00695A1C">
        <w:t xml:space="preserve"> and parents in developing career goals.</w:t>
      </w:r>
    </w:p>
    <w:p w14:paraId="296F1054" w14:textId="77777777" w:rsidR="00695A1C" w:rsidRPr="00695A1C" w:rsidRDefault="00641B1A" w:rsidP="00695A1C">
      <w:pPr>
        <w:pStyle w:val="NoSpacing"/>
      </w:pPr>
      <w:r w:rsidRPr="00695A1C">
        <w:t>Vocational assessment and evaluation: DRS may use vocational assessments and evaluations to help</w:t>
      </w:r>
      <w:r w:rsidRPr="00695A1C">
        <w:t>.</w:t>
      </w:r>
      <w:r w:rsidRPr="00695A1C">
        <w:t xml:space="preserve"> determine a youth’s employment-related strengths and interests.</w:t>
      </w:r>
    </w:p>
    <w:p w14:paraId="46D03AEB" w14:textId="35E83CBE" w:rsidR="00695A1C" w:rsidRPr="00695A1C" w:rsidRDefault="00695A1C" w:rsidP="00695A1C">
      <w:pPr>
        <w:pStyle w:val="NoSpacing"/>
      </w:pPr>
      <w:r w:rsidRPr="00695A1C">
        <w:t>Page 3</w:t>
      </w:r>
    </w:p>
    <w:p w14:paraId="3838C6CB" w14:textId="7904C396" w:rsidR="00641B1A" w:rsidRPr="00695A1C" w:rsidRDefault="00641B1A" w:rsidP="00695A1C">
      <w:pPr>
        <w:pStyle w:val="NoSpacing"/>
      </w:pPr>
      <w:r w:rsidRPr="00695A1C">
        <w:t>School Work/Study: A school may provide job readiness skills training through work experience at the school district or in the community. Such work/study programs, where available, may allow youth to earn a minimum wage and high school credits.</w:t>
      </w:r>
    </w:p>
    <w:p w14:paraId="752F2B57" w14:textId="77777777" w:rsidR="00641B1A" w:rsidRPr="00695A1C" w:rsidRDefault="00641B1A" w:rsidP="00695A1C">
      <w:pPr>
        <w:pStyle w:val="NoSpacing"/>
      </w:pPr>
      <w:r w:rsidRPr="00695A1C">
        <w:t>Work adjustment training: Provides youth with employment skills to help prepare for employment after high school.</w:t>
      </w:r>
    </w:p>
    <w:p w14:paraId="2D9EA164" w14:textId="77777777" w:rsidR="00641B1A" w:rsidRPr="00695A1C" w:rsidRDefault="00641B1A" w:rsidP="00695A1C">
      <w:pPr>
        <w:pStyle w:val="NoSpacing"/>
      </w:pPr>
      <w:r w:rsidRPr="00695A1C">
        <w:t>On-the-job training: Provides youth with the opportunity to obtain employment in their career of choice with long-term employment as the goal.</w:t>
      </w:r>
    </w:p>
    <w:p w14:paraId="48819BA9" w14:textId="15E39239" w:rsidR="00641B1A" w:rsidRPr="00695A1C" w:rsidRDefault="00641B1A" w:rsidP="00695A1C">
      <w:pPr>
        <w:pStyle w:val="NoSpacing"/>
      </w:pPr>
      <w:r w:rsidRPr="00695A1C">
        <w:t xml:space="preserve">Supported employment: Youth may learn skills in their senior year or after high school that will help them transition into permanent employment. These skills will be learned with support </w:t>
      </w:r>
      <w:r w:rsidRPr="00695A1C">
        <w:lastRenderedPageBreak/>
        <w:t>from a job coach to search for employment, apply for a job, prepare for the interview, learn the job and work toward independence on the job.</w:t>
      </w:r>
    </w:p>
    <w:p w14:paraId="519B508D" w14:textId="77777777" w:rsidR="00695A1C" w:rsidRPr="00695A1C" w:rsidRDefault="00641B1A" w:rsidP="00695A1C">
      <w:pPr>
        <w:pStyle w:val="NoSpacing"/>
      </w:pPr>
      <w:r w:rsidRPr="00695A1C">
        <w:t>Graphic: Astronaut in rocket powered wheelchair, flying through space.</w:t>
      </w:r>
    </w:p>
    <w:p w14:paraId="31DF3AAE" w14:textId="77777777" w:rsidR="00695A1C" w:rsidRPr="00695A1C" w:rsidRDefault="00695A1C" w:rsidP="00695A1C">
      <w:pPr>
        <w:pStyle w:val="NoSpacing"/>
      </w:pPr>
      <w:r w:rsidRPr="00695A1C">
        <w:t>Page 4</w:t>
      </w:r>
    </w:p>
    <w:p w14:paraId="521D660D" w14:textId="4E0BB302" w:rsidR="00B32FFE" w:rsidRPr="00695A1C" w:rsidRDefault="00B32FFE" w:rsidP="00695A1C">
      <w:pPr>
        <w:pStyle w:val="NoSpacing"/>
      </w:pPr>
      <w:r w:rsidRPr="00695A1C">
        <w:t>What you need to know</w:t>
      </w:r>
    </w:p>
    <w:p w14:paraId="683097CD" w14:textId="0F3165D1" w:rsidR="00641B1A" w:rsidRPr="00695A1C" w:rsidRDefault="00641B1A" w:rsidP="00695A1C">
      <w:pPr>
        <w:pStyle w:val="NoSpacing"/>
      </w:pPr>
      <w:r w:rsidRPr="00695A1C">
        <w:t xml:space="preserve">Youth can apply for services at age 15 1/2. School staff can refer students or contact DRS to start the application process. </w:t>
      </w:r>
    </w:p>
    <w:p w14:paraId="2B3C93FA" w14:textId="419EF132" w:rsidR="00641B1A" w:rsidRPr="00695A1C" w:rsidRDefault="00641B1A" w:rsidP="00695A1C">
      <w:pPr>
        <w:pStyle w:val="NoSpacing"/>
      </w:pPr>
      <w:r w:rsidRPr="00695A1C">
        <w:t>Please remember a referral is not the same thing as making application. The student must fill out the DRS application to become a client and to receive services.</w:t>
      </w:r>
    </w:p>
    <w:p w14:paraId="4E05A500" w14:textId="236726F8" w:rsidR="00641B1A" w:rsidRPr="00695A1C" w:rsidRDefault="00641B1A" w:rsidP="00695A1C">
      <w:pPr>
        <w:pStyle w:val="NoSpacing"/>
      </w:pPr>
      <w:r w:rsidRPr="00695A1C">
        <w:t>Eligibility is determined on an individual basis. It is based on medical, psychological and/or educational testing information, which determines if there is a barrier to employment.</w:t>
      </w:r>
    </w:p>
    <w:p w14:paraId="3B416989" w14:textId="77777777" w:rsidR="00695A1C" w:rsidRPr="00695A1C" w:rsidRDefault="00641B1A" w:rsidP="00695A1C">
      <w:pPr>
        <w:pStyle w:val="NoSpacing"/>
      </w:pPr>
      <w:r w:rsidRPr="00695A1C">
        <w:t>Youth will receive career counseling and guidance and may be provided work experience through work study, work adjustment training, college education, job training and job placement. Supported employment may be provided in the second semester of the senior year or after graduation.</w:t>
      </w:r>
    </w:p>
    <w:p w14:paraId="628386CA" w14:textId="6700B87B" w:rsidR="00641B1A" w:rsidRPr="00695A1C" w:rsidRDefault="00695A1C" w:rsidP="00695A1C">
      <w:pPr>
        <w:pStyle w:val="NoSpacing"/>
      </w:pPr>
      <w:r w:rsidRPr="00695A1C">
        <w:t>D</w:t>
      </w:r>
      <w:r w:rsidR="00641B1A" w:rsidRPr="00695A1C">
        <w:t xml:space="preserve">RS will keep the case open </w:t>
      </w:r>
      <w:proofErr w:type="gramStart"/>
      <w:r w:rsidR="00641B1A" w:rsidRPr="00695A1C">
        <w:t>as long as</w:t>
      </w:r>
      <w:proofErr w:type="gramEnd"/>
      <w:r w:rsidR="00641B1A" w:rsidRPr="00695A1C">
        <w:t xml:space="preserve"> the youth is an active participant in fulfilling their plan, making progress toward employment and maintaining contact with a DRS counselor. The case will be closed after graduation and the student reaches their employment goals. </w:t>
      </w:r>
    </w:p>
    <w:p w14:paraId="4C9840E8" w14:textId="474295C0" w:rsidR="00B32FFE" w:rsidRPr="00695A1C" w:rsidRDefault="00641B1A" w:rsidP="00695A1C">
      <w:pPr>
        <w:pStyle w:val="NoSpacing"/>
      </w:pPr>
      <w:r w:rsidRPr="00695A1C">
        <w:t>After high school, DRS can help them obtain assistive technology and workplace accommodations,</w:t>
      </w:r>
      <w:r w:rsidRPr="00695A1C">
        <w:t xml:space="preserve"> </w:t>
      </w:r>
      <w:r w:rsidRPr="00695A1C">
        <w:t>helping them succeed in a job.</w:t>
      </w:r>
    </w:p>
    <w:p w14:paraId="31E2ABEE" w14:textId="77777777" w:rsidR="00695A1C" w:rsidRPr="00695A1C" w:rsidRDefault="00695A1C" w:rsidP="00695A1C">
      <w:pPr>
        <w:pStyle w:val="NoSpacing"/>
      </w:pPr>
      <w:r w:rsidRPr="00695A1C">
        <w:t>Page 5</w:t>
      </w:r>
    </w:p>
    <w:p w14:paraId="31039EC7" w14:textId="72D0087E" w:rsidR="00B32FFE" w:rsidRPr="00695A1C" w:rsidRDefault="00B32FFE" w:rsidP="00695A1C">
      <w:pPr>
        <w:pStyle w:val="NoSpacing"/>
      </w:pPr>
      <w:r w:rsidRPr="00695A1C">
        <w:t>Graphic: DRS logo</w:t>
      </w:r>
    </w:p>
    <w:p w14:paraId="561C7F2D" w14:textId="735404EC" w:rsidR="00B32FFE" w:rsidRPr="00695A1C" w:rsidRDefault="00B32FFE" w:rsidP="00695A1C">
      <w:pPr>
        <w:pStyle w:val="NoSpacing"/>
      </w:pPr>
      <w:r w:rsidRPr="00695A1C">
        <w:t>Divisions of Vocational Rehabilitation and Services for the Blind and Visually Impaired</w:t>
      </w:r>
    </w:p>
    <w:p w14:paraId="1E47D2DE" w14:textId="77777777" w:rsidR="00B32FFE" w:rsidRPr="00695A1C" w:rsidRDefault="00B32FFE" w:rsidP="00695A1C">
      <w:pPr>
        <w:pStyle w:val="NoSpacing"/>
      </w:pPr>
      <w:r w:rsidRPr="00695A1C">
        <w:t>3535 NW 58th Street, Suite 500</w:t>
      </w:r>
    </w:p>
    <w:p w14:paraId="4471493E" w14:textId="77777777" w:rsidR="00B32FFE" w:rsidRPr="00695A1C" w:rsidRDefault="00B32FFE" w:rsidP="00695A1C">
      <w:pPr>
        <w:pStyle w:val="NoSpacing"/>
      </w:pPr>
      <w:r w:rsidRPr="00695A1C">
        <w:t>Oklahoma City, OK 73112</w:t>
      </w:r>
    </w:p>
    <w:p w14:paraId="04625F2A" w14:textId="794DB4F0" w:rsidR="00B32FFE" w:rsidRPr="00695A1C" w:rsidRDefault="00B32FFE" w:rsidP="00695A1C">
      <w:pPr>
        <w:pStyle w:val="NoSpacing"/>
      </w:pPr>
      <w:r w:rsidRPr="00695A1C">
        <w:t>800.845.8476 Toll Free</w:t>
      </w:r>
    </w:p>
    <w:p w14:paraId="352347E9" w14:textId="3386F2E3" w:rsidR="00B32FFE" w:rsidRPr="00695A1C" w:rsidRDefault="00B32FFE" w:rsidP="00695A1C">
      <w:pPr>
        <w:pStyle w:val="NoSpacing"/>
      </w:pPr>
      <w:r w:rsidRPr="00695A1C">
        <w:t>Graphic: Oklahoma Works logo.</w:t>
      </w:r>
    </w:p>
    <w:p w14:paraId="5B20B412" w14:textId="7A65EF4E" w:rsidR="00B32FFE" w:rsidRPr="00695A1C" w:rsidRDefault="00B32FFE" w:rsidP="00695A1C">
      <w:pPr>
        <w:pStyle w:val="NoSpacing"/>
      </w:pPr>
      <w:r w:rsidRPr="00695A1C">
        <w:t>www. Oklahomaworks.gov</w:t>
      </w:r>
    </w:p>
    <w:p w14:paraId="31F8DD03" w14:textId="6A0AB975" w:rsidR="00B32FFE" w:rsidRPr="00695A1C" w:rsidRDefault="00B32FFE" w:rsidP="00695A1C">
      <w:pPr>
        <w:pStyle w:val="NoSpacing"/>
      </w:pPr>
      <w:r w:rsidRPr="00695A1C">
        <w:t>DRS Pub. #24-0</w:t>
      </w:r>
      <w:r w:rsidR="007C7C08" w:rsidRPr="00695A1C">
        <w:t>7</w:t>
      </w:r>
      <w:r w:rsidRPr="00695A1C">
        <w:t>, Printed: May 2024</w:t>
      </w:r>
    </w:p>
    <w:p w14:paraId="339A73F4" w14:textId="66146287" w:rsidR="00B32FFE" w:rsidRPr="00695A1C" w:rsidRDefault="00B32FFE" w:rsidP="00695A1C">
      <w:pPr>
        <w:pStyle w:val="NoSpacing"/>
      </w:pPr>
      <w:r w:rsidRPr="00695A1C">
        <w:t>This publication is authorized by the Oklahoma Commission for Rehabilitation Services in accordance with state and federal regulations and printed by the Oklahoma Department of Rehabilitation Services. It is one of four brochures printed at a cost of $2,945.86 for 20,000 total copies. This publication is available on the DRS website. DRS offices may request copies via iDRS. For additional copies, contact DRS Central Departmental Services at (405) 951-3400 or 800-845-8476 toll free.</w:t>
      </w:r>
    </w:p>
    <w:p w14:paraId="3714BC12" w14:textId="6C9DD7A6" w:rsidR="00695A1C" w:rsidRPr="00695A1C" w:rsidRDefault="00695A1C" w:rsidP="00695A1C">
      <w:pPr>
        <w:pStyle w:val="NoSpacing"/>
      </w:pPr>
      <w:r w:rsidRPr="00695A1C">
        <w:t>Page 6</w:t>
      </w:r>
    </w:p>
    <w:sectPr w:rsidR="00695A1C" w:rsidRPr="00695A1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CF3C6" w14:textId="77777777" w:rsidR="00525DEE" w:rsidRDefault="00525DEE" w:rsidP="00D97F0C">
      <w:pPr>
        <w:spacing w:before="0" w:line="240" w:lineRule="auto"/>
      </w:pPr>
      <w:r>
        <w:separator/>
      </w:r>
    </w:p>
  </w:endnote>
  <w:endnote w:type="continuationSeparator" w:id="0">
    <w:p w14:paraId="06890670" w14:textId="77777777" w:rsidR="00525DEE" w:rsidRDefault="00525DEE" w:rsidP="00D97F0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cuminConcept-Regular">
    <w:altName w:val="Calibri"/>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DunbarText">
    <w:panose1 w:val="00000000000000020000"/>
    <w:charset w:val="00"/>
    <w:family w:val="modern"/>
    <w:notTrueType/>
    <w:pitch w:val="variable"/>
    <w:sig w:usb0="A00000FF" w:usb1="5000206B" w:usb2="00000000" w:usb3="00000000" w:csb0="00000093" w:csb1="00000000"/>
  </w:font>
  <w:font w:name="Helvetica 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EA2F" w14:textId="40501289" w:rsidR="00B32FFE" w:rsidRDefault="00B32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B72AC" w14:textId="77777777" w:rsidR="00525DEE" w:rsidRDefault="00525DEE" w:rsidP="00D97F0C">
      <w:pPr>
        <w:spacing w:before="0" w:line="240" w:lineRule="auto"/>
      </w:pPr>
      <w:r>
        <w:separator/>
      </w:r>
    </w:p>
  </w:footnote>
  <w:footnote w:type="continuationSeparator" w:id="0">
    <w:p w14:paraId="41270606" w14:textId="77777777" w:rsidR="00525DEE" w:rsidRDefault="00525DEE" w:rsidP="00D97F0C">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D5CC6"/>
    <w:multiLevelType w:val="hybridMultilevel"/>
    <w:tmpl w:val="D458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195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0C"/>
    <w:rsid w:val="00014A0E"/>
    <w:rsid w:val="00525DEE"/>
    <w:rsid w:val="00641B1A"/>
    <w:rsid w:val="00695A1C"/>
    <w:rsid w:val="007C7C08"/>
    <w:rsid w:val="00B32FFE"/>
    <w:rsid w:val="00D15FB3"/>
    <w:rsid w:val="00D97F0C"/>
    <w:rsid w:val="00DD20F3"/>
    <w:rsid w:val="00E6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B8EE"/>
  <w15:chartTrackingRefBased/>
  <w15:docId w15:val="{E719FF34-D7A2-4204-A7C7-B9A366C1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
        <w:color w:val="44546A" w:themeColor="text2"/>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C Headline"/>
    <w:qFormat/>
    <w:rsid w:val="00641B1A"/>
    <w:pPr>
      <w:spacing w:before="200" w:after="0"/>
    </w:pPr>
    <w:rPr>
      <w:b w:val="0"/>
      <w:color w:val="000000" w:themeColor="text1"/>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ACC Body"/>
    <w:uiPriority w:val="1"/>
    <w:qFormat/>
    <w:rsid w:val="00695A1C"/>
    <w:pPr>
      <w:spacing w:after="0" w:line="240" w:lineRule="auto"/>
    </w:pPr>
    <w:rPr>
      <w:rFonts w:ascii="Courier New" w:hAnsi="Courier New"/>
      <w:b w:val="0"/>
      <w:color w:val="000000" w:themeColor="text1"/>
    </w:rPr>
  </w:style>
  <w:style w:type="paragraph" w:styleId="Header">
    <w:name w:val="header"/>
    <w:basedOn w:val="Normal"/>
    <w:link w:val="HeaderChar"/>
    <w:uiPriority w:val="99"/>
    <w:unhideWhenUsed/>
    <w:rsid w:val="00D97F0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97F0C"/>
    <w:rPr>
      <w:b w:val="0"/>
      <w:sz w:val="48"/>
    </w:rPr>
  </w:style>
  <w:style w:type="paragraph" w:styleId="Footer">
    <w:name w:val="footer"/>
    <w:basedOn w:val="Normal"/>
    <w:link w:val="FooterChar"/>
    <w:uiPriority w:val="99"/>
    <w:unhideWhenUsed/>
    <w:rsid w:val="00D97F0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97F0C"/>
    <w:rPr>
      <w:b w:val="0"/>
      <w:sz w:val="48"/>
    </w:rPr>
  </w:style>
  <w:style w:type="paragraph" w:customStyle="1" w:styleId="BodyCopy">
    <w:name w:val="Body Copy"/>
    <w:basedOn w:val="Normal"/>
    <w:uiPriority w:val="99"/>
    <w:rsid w:val="00D97F0C"/>
    <w:pPr>
      <w:suppressAutoHyphens/>
      <w:autoSpaceDE w:val="0"/>
      <w:autoSpaceDN w:val="0"/>
      <w:adjustRightInd w:val="0"/>
      <w:spacing w:before="0" w:line="250" w:lineRule="atLeast"/>
      <w:textAlignment w:val="center"/>
    </w:pPr>
    <w:rPr>
      <w:rFonts w:ascii="AcuminConcept-Regular" w:hAnsi="AcuminConcept-Regular" w:cs="AcuminConcept-Regular"/>
      <w:iCs/>
      <w:color w:val="000000"/>
      <w:sz w:val="23"/>
      <w:szCs w:val="23"/>
    </w:rPr>
  </w:style>
  <w:style w:type="paragraph" w:customStyle="1" w:styleId="NoParagraphStyle">
    <w:name w:val="[No Paragraph Style]"/>
    <w:rsid w:val="00D97F0C"/>
    <w:pPr>
      <w:autoSpaceDE w:val="0"/>
      <w:autoSpaceDN w:val="0"/>
      <w:adjustRightInd w:val="0"/>
      <w:spacing w:after="0" w:line="288" w:lineRule="auto"/>
      <w:textAlignment w:val="center"/>
    </w:pPr>
    <w:rPr>
      <w:rFonts w:ascii="MinionPro-Regular" w:hAnsi="MinionPro-Regular" w:cs="MinionPro-Regular"/>
      <w:b w:val="0"/>
      <w:iCs/>
      <w:color w:val="000000"/>
      <w:szCs w:val="24"/>
    </w:rPr>
  </w:style>
  <w:style w:type="character" w:customStyle="1" w:styleId="CharacterStyle2">
    <w:name w:val="Character Style 2"/>
    <w:uiPriority w:val="99"/>
    <w:rsid w:val="00B32FFE"/>
    <w:rPr>
      <w:rFonts w:ascii="Arial" w:hAnsi="Arial" w:cs="Arial"/>
      <w:b w:val="0"/>
      <w:iCs/>
      <w:color w:val="000000"/>
      <w:w w:val="100"/>
      <w:sz w:val="16"/>
      <w:szCs w:val="16"/>
      <w:u w:val="none"/>
    </w:rPr>
  </w:style>
  <w:style w:type="paragraph" w:customStyle="1" w:styleId="Bodycopyhead">
    <w:name w:val="Body copy head"/>
    <w:basedOn w:val="NoParagraphStyle"/>
    <w:uiPriority w:val="99"/>
    <w:rsid w:val="00B32FFE"/>
    <w:pPr>
      <w:spacing w:line="260" w:lineRule="atLeast"/>
    </w:pPr>
    <w:rPr>
      <w:rFonts w:ascii="DunbarText" w:hAnsi="DunbarText" w:cs="DunbarText"/>
      <w:color w:val="24408E"/>
      <w:sz w:val="28"/>
      <w:szCs w:val="28"/>
    </w:rPr>
  </w:style>
  <w:style w:type="paragraph" w:customStyle="1" w:styleId="Printstatement">
    <w:name w:val="Print statement"/>
    <w:basedOn w:val="NoParagraphStyle"/>
    <w:uiPriority w:val="99"/>
    <w:rsid w:val="00B32FFE"/>
    <w:pPr>
      <w:spacing w:line="160" w:lineRule="atLeast"/>
    </w:pPr>
    <w:rPr>
      <w:rFonts w:ascii="Helvetica Medium" w:hAnsi="Helvetica Medium" w:cs="Helvetica Medium"/>
      <w:sz w:val="12"/>
      <w:szCs w:val="12"/>
    </w:rPr>
  </w:style>
  <w:style w:type="paragraph" w:customStyle="1" w:styleId="BasicParagraph">
    <w:name w:val="[Basic Paragraph]"/>
    <w:basedOn w:val="NoParagraphStyle"/>
    <w:uiPriority w:val="99"/>
    <w:rsid w:val="00641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827C5-6DBC-494A-90D1-61ADE1016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3</cp:revision>
  <dcterms:created xsi:type="dcterms:W3CDTF">2024-06-11T18:05:00Z</dcterms:created>
  <dcterms:modified xsi:type="dcterms:W3CDTF">2024-06-11T18:09:00Z</dcterms:modified>
</cp:coreProperties>
</file>