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2E32" w14:textId="77777777" w:rsidR="006E6013" w:rsidRDefault="00764029">
      <w:pPr>
        <w:spacing w:before="79"/>
        <w:ind w:right="399"/>
        <w:jc w:val="center"/>
        <w:rPr>
          <w:b/>
          <w:sz w:val="24"/>
        </w:rPr>
      </w:pPr>
      <w:r>
        <w:rPr>
          <w:b/>
          <w:sz w:val="24"/>
        </w:rPr>
        <w:t>ATTACHMENT</w:t>
      </w:r>
      <w:r>
        <w:rPr>
          <w:b/>
          <w:spacing w:val="-5"/>
          <w:sz w:val="24"/>
        </w:rPr>
        <w:t xml:space="preserve"> </w:t>
      </w:r>
      <w:r>
        <w:rPr>
          <w:b/>
          <w:spacing w:val="-10"/>
          <w:sz w:val="24"/>
        </w:rPr>
        <w:t>C</w:t>
      </w:r>
    </w:p>
    <w:p w14:paraId="28B410DA" w14:textId="77777777" w:rsidR="006E6013" w:rsidRDefault="006E6013">
      <w:pPr>
        <w:pStyle w:val="BodyText"/>
        <w:spacing w:before="81"/>
        <w:rPr>
          <w:b/>
        </w:rPr>
      </w:pPr>
    </w:p>
    <w:p w14:paraId="1EF74920" w14:textId="77777777" w:rsidR="006E6013" w:rsidRDefault="00764029">
      <w:pPr>
        <w:ind w:right="398"/>
        <w:jc w:val="center"/>
        <w:rPr>
          <w:b/>
          <w:sz w:val="24"/>
        </w:rPr>
      </w:pPr>
      <w:r>
        <w:rPr>
          <w:b/>
          <w:sz w:val="24"/>
        </w:rPr>
        <w:t>OKLAHOMA</w:t>
      </w:r>
      <w:r>
        <w:rPr>
          <w:b/>
          <w:spacing w:val="-5"/>
          <w:sz w:val="24"/>
        </w:rPr>
        <w:t xml:space="preserve"> </w:t>
      </w:r>
      <w:r>
        <w:rPr>
          <w:b/>
          <w:sz w:val="24"/>
        </w:rPr>
        <w:t>STATEWIDE</w:t>
      </w:r>
      <w:r>
        <w:rPr>
          <w:b/>
          <w:spacing w:val="-4"/>
          <w:sz w:val="24"/>
        </w:rPr>
        <w:t xml:space="preserve"> </w:t>
      </w:r>
      <w:r>
        <w:rPr>
          <w:b/>
          <w:sz w:val="24"/>
        </w:rPr>
        <w:t>CONTRACT</w:t>
      </w:r>
      <w:r>
        <w:rPr>
          <w:b/>
          <w:spacing w:val="-3"/>
          <w:sz w:val="24"/>
        </w:rPr>
        <w:t xml:space="preserve"> </w:t>
      </w:r>
      <w:r>
        <w:rPr>
          <w:b/>
          <w:spacing w:val="-4"/>
          <w:sz w:val="24"/>
        </w:rPr>
        <w:t>TERMS</w:t>
      </w:r>
    </w:p>
    <w:p w14:paraId="0FBD0082" w14:textId="77777777" w:rsidR="006E6013" w:rsidRDefault="006E6013">
      <w:pPr>
        <w:pStyle w:val="BodyText"/>
        <w:spacing w:before="84"/>
        <w:rPr>
          <w:b/>
        </w:rPr>
      </w:pPr>
    </w:p>
    <w:p w14:paraId="60C93153" w14:textId="77777777" w:rsidR="006E6013" w:rsidRDefault="00764029">
      <w:pPr>
        <w:pStyle w:val="ListParagraph"/>
        <w:numPr>
          <w:ilvl w:val="0"/>
          <w:numId w:val="1"/>
        </w:numPr>
        <w:tabs>
          <w:tab w:val="left" w:pos="800"/>
        </w:tabs>
        <w:spacing w:before="1"/>
        <w:rPr>
          <w:b/>
          <w:sz w:val="24"/>
        </w:rPr>
      </w:pPr>
      <w:r>
        <w:rPr>
          <w:b/>
          <w:sz w:val="24"/>
        </w:rPr>
        <w:t>Statewide</w:t>
      </w:r>
      <w:r>
        <w:rPr>
          <w:b/>
          <w:spacing w:val="-4"/>
          <w:sz w:val="24"/>
        </w:rPr>
        <w:t xml:space="preserve"> </w:t>
      </w:r>
      <w:r>
        <w:rPr>
          <w:b/>
          <w:sz w:val="24"/>
        </w:rPr>
        <w:t>Contract</w:t>
      </w:r>
      <w:r>
        <w:rPr>
          <w:b/>
          <w:spacing w:val="-4"/>
          <w:sz w:val="24"/>
        </w:rPr>
        <w:t xml:space="preserve"> Type</w:t>
      </w:r>
    </w:p>
    <w:p w14:paraId="21761C8A" w14:textId="77777777" w:rsidR="006E6013" w:rsidRDefault="006E6013">
      <w:pPr>
        <w:pStyle w:val="BodyText"/>
        <w:spacing w:before="76"/>
        <w:rPr>
          <w:b/>
        </w:rPr>
      </w:pPr>
    </w:p>
    <w:p w14:paraId="4B319660" w14:textId="7C304B6C" w:rsidR="006E6013" w:rsidRDefault="00764029" w:rsidP="00C11715">
      <w:pPr>
        <w:pStyle w:val="ListParagraph"/>
        <w:numPr>
          <w:ilvl w:val="1"/>
          <w:numId w:val="1"/>
        </w:numPr>
        <w:tabs>
          <w:tab w:val="left" w:pos="1440"/>
        </w:tabs>
        <w:spacing w:line="276" w:lineRule="auto"/>
        <w:ind w:left="1440" w:right="114"/>
        <w:jc w:val="both"/>
        <w:rPr>
          <w:sz w:val="24"/>
        </w:rPr>
      </w:pPr>
      <w:r>
        <w:rPr>
          <w:sz w:val="24"/>
        </w:rPr>
        <w:t>The Contract is a statewide contract for use by State agencies.</w:t>
      </w:r>
      <w:r>
        <w:rPr>
          <w:spacing w:val="40"/>
          <w:sz w:val="24"/>
        </w:rPr>
        <w:t xml:space="preserve"> </w:t>
      </w:r>
      <w:r>
        <w:rPr>
          <w:sz w:val="24"/>
        </w:rPr>
        <w:t xml:space="preserve">Additionally, the Contract may be used by any governmental entity specified as a political subdivision of the State pursuant to the Governmental Tort Claims Act including any associated institution, instrumentality, board, commission, committee, department or other entity designated to act on behalf of the political subdivision; a state, county or local governmental entity in its state of origin; and entities authorized to utilize contracts by the State via a multistate or multigovernmental </w:t>
      </w:r>
      <w:r>
        <w:rPr>
          <w:spacing w:val="-2"/>
          <w:sz w:val="24"/>
        </w:rPr>
        <w:t>contract.</w:t>
      </w:r>
    </w:p>
    <w:p w14:paraId="4862BC36" w14:textId="77777777" w:rsidR="006E6013" w:rsidRDefault="006E6013" w:rsidP="00C11715">
      <w:pPr>
        <w:pStyle w:val="BodyText"/>
        <w:tabs>
          <w:tab w:val="left" w:pos="1440"/>
        </w:tabs>
        <w:spacing w:before="43"/>
        <w:ind w:left="1440"/>
      </w:pPr>
    </w:p>
    <w:p w14:paraId="0EDB4D92" w14:textId="77777777" w:rsidR="006E6013" w:rsidRDefault="00764029" w:rsidP="00C11715">
      <w:pPr>
        <w:pStyle w:val="ListParagraph"/>
        <w:numPr>
          <w:ilvl w:val="1"/>
          <w:numId w:val="1"/>
        </w:numPr>
        <w:tabs>
          <w:tab w:val="left" w:pos="1440"/>
        </w:tabs>
        <w:spacing w:line="276" w:lineRule="auto"/>
        <w:ind w:left="1440" w:right="120"/>
        <w:jc w:val="both"/>
        <w:rPr>
          <w:sz w:val="24"/>
        </w:rPr>
      </w:pPr>
      <w:r>
        <w:rPr>
          <w:sz w:val="24"/>
        </w:rPr>
        <w:t>The Contract is a firm, fixed price contract for indefinite delivery and quantity for the Acquisitions available under the Contract.</w:t>
      </w:r>
    </w:p>
    <w:p w14:paraId="0E3B8760" w14:textId="77777777" w:rsidR="006E6013" w:rsidRDefault="006E6013">
      <w:pPr>
        <w:pStyle w:val="BodyText"/>
        <w:spacing w:before="47"/>
      </w:pPr>
    </w:p>
    <w:p w14:paraId="1CC51D3B" w14:textId="108657F4" w:rsidR="006E6013" w:rsidRDefault="00764029">
      <w:pPr>
        <w:pStyle w:val="Heading1"/>
        <w:numPr>
          <w:ilvl w:val="0"/>
          <w:numId w:val="1"/>
        </w:numPr>
        <w:tabs>
          <w:tab w:val="left" w:pos="800"/>
        </w:tabs>
      </w:pPr>
      <w:r>
        <w:t>Orders</w:t>
      </w:r>
      <w:r>
        <w:rPr>
          <w:spacing w:val="-1"/>
        </w:rPr>
        <w:t xml:space="preserve"> </w:t>
      </w:r>
      <w:r>
        <w:t>and</w:t>
      </w:r>
      <w:r>
        <w:rPr>
          <w:spacing w:val="-1"/>
        </w:rPr>
        <w:t xml:space="preserve"> </w:t>
      </w:r>
      <w:r w:rsidR="00771525">
        <w:rPr>
          <w:spacing w:val="-2"/>
        </w:rPr>
        <w:t>Amendment</w:t>
      </w:r>
      <w:r>
        <w:rPr>
          <w:spacing w:val="-2"/>
        </w:rPr>
        <w:t>s</w:t>
      </w:r>
    </w:p>
    <w:p w14:paraId="50FF327B" w14:textId="77777777" w:rsidR="006E6013" w:rsidRDefault="006E6013">
      <w:pPr>
        <w:pStyle w:val="BodyText"/>
        <w:spacing w:before="77"/>
        <w:rPr>
          <w:b/>
        </w:rPr>
      </w:pPr>
    </w:p>
    <w:p w14:paraId="69406E8D" w14:textId="77777777" w:rsidR="006E6013" w:rsidRDefault="00764029" w:rsidP="00C11715">
      <w:pPr>
        <w:pStyle w:val="ListParagraph"/>
        <w:numPr>
          <w:ilvl w:val="1"/>
          <w:numId w:val="1"/>
        </w:numPr>
        <w:tabs>
          <w:tab w:val="left" w:pos="1440"/>
        </w:tabs>
        <w:spacing w:line="276" w:lineRule="auto"/>
        <w:ind w:left="1440" w:right="113"/>
        <w:jc w:val="both"/>
        <w:rPr>
          <w:sz w:val="24"/>
        </w:rPr>
      </w:pPr>
      <w:r>
        <w:rPr>
          <w:sz w:val="24"/>
        </w:rPr>
        <w:t>Unless mutually agreed in writing otherwise, orders shall be placed directly with the Supplier by issuance of written purchase orders or by Purchase Card by state agencies and other authorized entities.</w:t>
      </w:r>
      <w:r>
        <w:rPr>
          <w:spacing w:val="40"/>
          <w:sz w:val="24"/>
        </w:rPr>
        <w:t xml:space="preserve"> </w:t>
      </w:r>
      <w:r>
        <w:rPr>
          <w:sz w:val="24"/>
        </w:rPr>
        <w:t>All orders are subject to the Contract terms and any order dated prior to Contract expiration shall be performed.</w:t>
      </w:r>
      <w:r>
        <w:rPr>
          <w:spacing w:val="40"/>
          <w:sz w:val="24"/>
        </w:rPr>
        <w:t xml:space="preserve"> </w:t>
      </w:r>
      <w:r>
        <w:rPr>
          <w:sz w:val="24"/>
        </w:rPr>
        <w:t xml:space="preserve">Delivery to multiple destinations may be </w:t>
      </w:r>
      <w:r>
        <w:rPr>
          <w:spacing w:val="-2"/>
          <w:sz w:val="24"/>
        </w:rPr>
        <w:t>required.</w:t>
      </w:r>
    </w:p>
    <w:p w14:paraId="67DDF734" w14:textId="77777777" w:rsidR="006E6013" w:rsidRDefault="006E6013" w:rsidP="00C11715">
      <w:pPr>
        <w:pStyle w:val="BodyText"/>
        <w:tabs>
          <w:tab w:val="left" w:pos="1440"/>
        </w:tabs>
        <w:spacing w:before="42"/>
        <w:ind w:left="1440"/>
      </w:pPr>
    </w:p>
    <w:p w14:paraId="496179E1" w14:textId="0CE8F573" w:rsidR="006E6013" w:rsidRDefault="00764029" w:rsidP="00C11715">
      <w:pPr>
        <w:pStyle w:val="ListParagraph"/>
        <w:numPr>
          <w:ilvl w:val="1"/>
          <w:numId w:val="1"/>
        </w:numPr>
        <w:tabs>
          <w:tab w:val="left" w:pos="1440"/>
        </w:tabs>
        <w:spacing w:line="276" w:lineRule="auto"/>
        <w:ind w:left="1440" w:right="116"/>
        <w:jc w:val="both"/>
        <w:rPr>
          <w:sz w:val="24"/>
        </w:rPr>
      </w:pPr>
      <w:r>
        <w:rPr>
          <w:sz w:val="24"/>
        </w:rPr>
        <w:t xml:space="preserve">Any ordering document shall be effective between Supplier and the Customer only and shall not be an </w:t>
      </w:r>
      <w:r w:rsidR="00771525">
        <w:rPr>
          <w:sz w:val="24"/>
        </w:rPr>
        <w:t>Amendment</w:t>
      </w:r>
      <w:r>
        <w:rPr>
          <w:sz w:val="24"/>
        </w:rPr>
        <w:t xml:space="preserve"> to the Contract in its</w:t>
      </w:r>
      <w:r>
        <w:rPr>
          <w:spacing w:val="40"/>
          <w:sz w:val="24"/>
        </w:rPr>
        <w:t xml:space="preserve"> </w:t>
      </w:r>
      <w:r>
        <w:rPr>
          <w:sz w:val="24"/>
        </w:rPr>
        <w:t>entirety or apply to any Acquisition by another Customer.</w:t>
      </w:r>
    </w:p>
    <w:p w14:paraId="3B8D8D79" w14:textId="601CED08" w:rsidR="006E6013" w:rsidRDefault="00764029" w:rsidP="00C11715">
      <w:pPr>
        <w:pStyle w:val="ListParagraph"/>
        <w:numPr>
          <w:ilvl w:val="1"/>
          <w:numId w:val="1"/>
        </w:numPr>
        <w:tabs>
          <w:tab w:val="left" w:pos="1440"/>
        </w:tabs>
        <w:spacing w:before="274" w:line="276" w:lineRule="auto"/>
        <w:ind w:left="1440" w:right="116"/>
        <w:jc w:val="both"/>
        <w:rPr>
          <w:sz w:val="24"/>
        </w:rPr>
      </w:pPr>
      <w:r>
        <w:rPr>
          <w:sz w:val="24"/>
        </w:rPr>
        <w:t>Additional terms added to a Contract Document by a Customer shall be effective if the additional terms do not conflict with the General Terms</w:t>
      </w:r>
      <w:r>
        <w:rPr>
          <w:spacing w:val="40"/>
          <w:sz w:val="24"/>
        </w:rPr>
        <w:t xml:space="preserve"> </w:t>
      </w:r>
      <w:r>
        <w:rPr>
          <w:sz w:val="24"/>
        </w:rPr>
        <w:t>and are acceptable to Supplier.</w:t>
      </w:r>
      <w:r>
        <w:rPr>
          <w:spacing w:val="40"/>
          <w:sz w:val="24"/>
        </w:rPr>
        <w:t xml:space="preserve"> </w:t>
      </w:r>
      <w:r>
        <w:rPr>
          <w:sz w:val="24"/>
        </w:rPr>
        <w:t xml:space="preserve">However, an </w:t>
      </w:r>
      <w:r w:rsidR="00771525">
        <w:rPr>
          <w:sz w:val="24"/>
        </w:rPr>
        <w:t>Amendment</w:t>
      </w:r>
      <w:r>
        <w:rPr>
          <w:sz w:val="24"/>
        </w:rPr>
        <w:t xml:space="preserve"> to the Contract shall be signed by the State Purchasing Director or designee.</w:t>
      </w:r>
      <w:r>
        <w:rPr>
          <w:spacing w:val="40"/>
          <w:sz w:val="24"/>
        </w:rPr>
        <w:t xml:space="preserve"> </w:t>
      </w:r>
      <w:r>
        <w:rPr>
          <w:sz w:val="24"/>
        </w:rPr>
        <w:t>Regarding information technology and telecommunications contracts, pursuant to 62 O.S., §34.11.1, the Chief Information Officer acts as the Information Technology and Telecommunications Purchasing Director.</w:t>
      </w:r>
    </w:p>
    <w:p w14:paraId="723C91BE" w14:textId="77777777" w:rsidR="004D4A6B" w:rsidRDefault="004D4A6B">
      <w:pPr>
        <w:spacing w:line="276" w:lineRule="auto"/>
        <w:jc w:val="both"/>
        <w:rPr>
          <w:sz w:val="24"/>
        </w:rPr>
      </w:pPr>
    </w:p>
    <w:p w14:paraId="4079218A" w14:textId="4FC2D3F7" w:rsidR="004D4A6B" w:rsidRDefault="004D4A6B" w:rsidP="004D4A6B">
      <w:pPr>
        <w:spacing w:line="276" w:lineRule="auto"/>
        <w:ind w:left="1440" w:hanging="720"/>
        <w:jc w:val="both"/>
        <w:rPr>
          <w:sz w:val="24"/>
        </w:rPr>
        <w:sectPr w:rsidR="004D4A6B">
          <w:footerReference w:type="default" r:id="rId11"/>
          <w:type w:val="continuous"/>
          <w:pgSz w:w="12240" w:h="15840"/>
          <w:pgMar w:top="1360" w:right="1320" w:bottom="1160" w:left="1720" w:header="0" w:footer="978" w:gutter="0"/>
          <w:pgNumType w:start="1"/>
          <w:cols w:space="720"/>
        </w:sectPr>
      </w:pPr>
      <w:r>
        <w:rPr>
          <w:sz w:val="24"/>
        </w:rPr>
        <w:t>2.4</w:t>
      </w:r>
      <w:r>
        <w:rPr>
          <w:sz w:val="24"/>
        </w:rPr>
        <w:tab/>
        <w:t xml:space="preserve">The state agency or other authorized entity who places an order is the legally responsible party under a Contract dispute arising from the Order.   </w:t>
      </w:r>
    </w:p>
    <w:p w14:paraId="02088906" w14:textId="33710C56" w:rsidR="006E6013" w:rsidRDefault="00764029">
      <w:pPr>
        <w:pStyle w:val="Heading1"/>
        <w:numPr>
          <w:ilvl w:val="0"/>
          <w:numId w:val="1"/>
        </w:numPr>
        <w:tabs>
          <w:tab w:val="left" w:pos="1159"/>
        </w:tabs>
        <w:spacing w:before="79"/>
        <w:ind w:left="1159" w:hanging="719"/>
      </w:pPr>
      <w:r>
        <w:lastRenderedPageBreak/>
        <w:t>Termination</w:t>
      </w:r>
      <w:r>
        <w:rPr>
          <w:spacing w:val="-3"/>
        </w:rPr>
        <w:t xml:space="preserve"> </w:t>
      </w:r>
    </w:p>
    <w:p w14:paraId="1C7D4F26" w14:textId="77777777" w:rsidR="006E6013" w:rsidRDefault="006E6013">
      <w:pPr>
        <w:pStyle w:val="BodyText"/>
        <w:spacing w:before="76"/>
        <w:rPr>
          <w:b/>
        </w:rPr>
      </w:pPr>
    </w:p>
    <w:p w14:paraId="72925DA6" w14:textId="61962611" w:rsidR="00216975" w:rsidRDefault="00216975">
      <w:pPr>
        <w:pStyle w:val="BodyText"/>
        <w:spacing w:before="1" w:line="276" w:lineRule="auto"/>
        <w:ind w:left="1160" w:right="116"/>
        <w:jc w:val="both"/>
      </w:pPr>
      <w:r>
        <w:t xml:space="preserve">All terms in this Contract relating to termination flow through to the Customer.  A customer may terminate for funding insufficiency, </w:t>
      </w:r>
      <w:proofErr w:type="gramStart"/>
      <w:r>
        <w:t>cause</w:t>
      </w:r>
      <w:proofErr w:type="gramEnd"/>
      <w:r>
        <w:t xml:space="preserve"> or convenience any </w:t>
      </w:r>
      <w:r w:rsidR="00E50959">
        <w:t xml:space="preserve">order or agreement made pursuant to this Contract.  The termination must be done according to terms set forth in this Contract. </w:t>
      </w:r>
    </w:p>
    <w:p w14:paraId="4B5CACF6" w14:textId="77777777" w:rsidR="006E6013" w:rsidRDefault="006E6013">
      <w:pPr>
        <w:pStyle w:val="BodyText"/>
        <w:spacing w:before="46"/>
      </w:pPr>
    </w:p>
    <w:p w14:paraId="3805FD3E" w14:textId="77777777" w:rsidR="00F553D6" w:rsidRPr="00F553D6" w:rsidRDefault="00F553D6" w:rsidP="00F553D6">
      <w:pPr>
        <w:pStyle w:val="Heading1"/>
        <w:numPr>
          <w:ilvl w:val="0"/>
          <w:numId w:val="1"/>
        </w:numPr>
        <w:tabs>
          <w:tab w:val="left" w:pos="1159"/>
        </w:tabs>
        <w:ind w:left="1159" w:hanging="720"/>
      </w:pPr>
      <w:r w:rsidRPr="00F553D6">
        <w:t>No Guarantee of Products or Services Required</w:t>
      </w:r>
    </w:p>
    <w:p w14:paraId="47EDAB59" w14:textId="77777777" w:rsidR="006E6013" w:rsidRDefault="006E6013">
      <w:pPr>
        <w:pStyle w:val="BodyText"/>
        <w:spacing w:before="77"/>
        <w:rPr>
          <w:b/>
        </w:rPr>
      </w:pPr>
    </w:p>
    <w:p w14:paraId="66861445" w14:textId="77777777" w:rsidR="00F553D6" w:rsidRPr="00F553D6" w:rsidRDefault="00F553D6" w:rsidP="00F553D6">
      <w:pPr>
        <w:pStyle w:val="BodyText"/>
        <w:ind w:left="1160" w:right="116"/>
        <w:rPr>
          <w:b/>
        </w:rPr>
      </w:pPr>
      <w:r w:rsidRPr="00F553D6">
        <w:t>The State shall not guarantee any minimum or maximum amount of Supplier products or services required under the Contract.</w:t>
      </w:r>
    </w:p>
    <w:p w14:paraId="5D8B3167" w14:textId="77777777" w:rsidR="006E6013" w:rsidRDefault="006E6013">
      <w:pPr>
        <w:pStyle w:val="BodyText"/>
        <w:spacing w:before="45"/>
      </w:pPr>
    </w:p>
    <w:p w14:paraId="3FF32EE9" w14:textId="77777777" w:rsidR="006E6013" w:rsidRDefault="00764029">
      <w:pPr>
        <w:pStyle w:val="Heading1"/>
        <w:numPr>
          <w:ilvl w:val="0"/>
          <w:numId w:val="1"/>
        </w:numPr>
        <w:tabs>
          <w:tab w:val="left" w:pos="1159"/>
        </w:tabs>
        <w:ind w:left="1159" w:hanging="719"/>
      </w:pPr>
      <w:r>
        <w:t>Contract</w:t>
      </w:r>
      <w:r>
        <w:rPr>
          <w:spacing w:val="-5"/>
        </w:rPr>
        <w:t xml:space="preserve"> </w:t>
      </w:r>
      <w:r>
        <w:t>Management</w:t>
      </w:r>
      <w:r>
        <w:rPr>
          <w:spacing w:val="-2"/>
        </w:rPr>
        <w:t xml:space="preserve"> </w:t>
      </w:r>
      <w:r>
        <w:t>Fee</w:t>
      </w:r>
      <w:r>
        <w:rPr>
          <w:spacing w:val="-4"/>
        </w:rPr>
        <w:t xml:space="preserve"> </w:t>
      </w:r>
      <w:r>
        <w:t>and</w:t>
      </w:r>
      <w:r>
        <w:rPr>
          <w:spacing w:val="-3"/>
        </w:rPr>
        <w:t xml:space="preserve"> </w:t>
      </w:r>
      <w:r>
        <w:t>Usage</w:t>
      </w:r>
      <w:r>
        <w:rPr>
          <w:spacing w:val="-3"/>
        </w:rPr>
        <w:t xml:space="preserve"> </w:t>
      </w:r>
      <w:r>
        <w:rPr>
          <w:spacing w:val="-2"/>
        </w:rPr>
        <w:t>Report</w:t>
      </w:r>
    </w:p>
    <w:p w14:paraId="6F5B6919" w14:textId="77777777" w:rsidR="006E6013" w:rsidRDefault="006E6013">
      <w:pPr>
        <w:pStyle w:val="BodyText"/>
        <w:spacing w:before="79"/>
        <w:rPr>
          <w:b/>
        </w:rPr>
      </w:pPr>
    </w:p>
    <w:p w14:paraId="41B890B9" w14:textId="0AD8D5EB" w:rsidR="006E6013" w:rsidRDefault="00764029" w:rsidP="00C11715">
      <w:pPr>
        <w:pStyle w:val="ListParagraph"/>
        <w:numPr>
          <w:ilvl w:val="1"/>
          <w:numId w:val="1"/>
        </w:numPr>
        <w:tabs>
          <w:tab w:val="left" w:pos="1440"/>
        </w:tabs>
        <w:spacing w:before="74" w:line="276" w:lineRule="auto"/>
        <w:ind w:left="1440" w:right="115"/>
        <w:jc w:val="both"/>
      </w:pPr>
      <w:r>
        <w:rPr>
          <w:sz w:val="24"/>
        </w:rPr>
        <w:t>Pursuant to 74 O.S. § 85.33A, the State assesses a contract management fee on all transactions under a statewide contract.</w:t>
      </w:r>
      <w:r w:rsidRPr="002F0C8F">
        <w:rPr>
          <w:spacing w:val="80"/>
          <w:sz w:val="24"/>
        </w:rPr>
        <w:t xml:space="preserve"> </w:t>
      </w:r>
      <w:r>
        <w:rPr>
          <w:sz w:val="24"/>
        </w:rPr>
        <w:t>The payment of such fee will be calculated for all transactions, net of returns and the Supplier has no right of setoff against such fee regardless of the payment status of any Customer or any aggregate accounts receivable percentage. Supplier acknowledges and agrees that all prices quoted under any statewide contract</w:t>
      </w:r>
      <w:r w:rsidRPr="002F0C8F">
        <w:rPr>
          <w:spacing w:val="77"/>
          <w:sz w:val="24"/>
        </w:rPr>
        <w:t xml:space="preserve"> </w:t>
      </w:r>
      <w:r>
        <w:rPr>
          <w:sz w:val="24"/>
        </w:rPr>
        <w:t>shall</w:t>
      </w:r>
      <w:r w:rsidRPr="002F0C8F">
        <w:rPr>
          <w:spacing w:val="77"/>
          <w:sz w:val="24"/>
        </w:rPr>
        <w:t xml:space="preserve"> </w:t>
      </w:r>
      <w:r>
        <w:rPr>
          <w:sz w:val="24"/>
        </w:rPr>
        <w:t>include</w:t>
      </w:r>
      <w:r w:rsidRPr="002F0C8F">
        <w:rPr>
          <w:spacing w:val="75"/>
          <w:sz w:val="24"/>
        </w:rPr>
        <w:t xml:space="preserve"> </w:t>
      </w:r>
      <w:r>
        <w:rPr>
          <w:sz w:val="24"/>
        </w:rPr>
        <w:t>the</w:t>
      </w:r>
      <w:r w:rsidRPr="002F0C8F">
        <w:rPr>
          <w:spacing w:val="75"/>
          <w:sz w:val="24"/>
        </w:rPr>
        <w:t xml:space="preserve"> </w:t>
      </w:r>
      <w:r>
        <w:rPr>
          <w:sz w:val="24"/>
        </w:rPr>
        <w:t>contract</w:t>
      </w:r>
      <w:r w:rsidRPr="002F0C8F">
        <w:rPr>
          <w:spacing w:val="77"/>
          <w:sz w:val="24"/>
        </w:rPr>
        <w:t xml:space="preserve"> </w:t>
      </w:r>
      <w:r>
        <w:rPr>
          <w:sz w:val="24"/>
        </w:rPr>
        <w:t>management</w:t>
      </w:r>
      <w:r w:rsidRPr="002F0C8F">
        <w:rPr>
          <w:spacing w:val="77"/>
          <w:sz w:val="24"/>
        </w:rPr>
        <w:t xml:space="preserve"> </w:t>
      </w:r>
      <w:r>
        <w:rPr>
          <w:sz w:val="24"/>
        </w:rPr>
        <w:t>fee</w:t>
      </w:r>
      <w:r w:rsidRPr="002F0C8F">
        <w:rPr>
          <w:spacing w:val="75"/>
          <w:sz w:val="24"/>
        </w:rPr>
        <w:t xml:space="preserve"> </w:t>
      </w:r>
      <w:r>
        <w:rPr>
          <w:sz w:val="24"/>
        </w:rPr>
        <w:t>and</w:t>
      </w:r>
      <w:r w:rsidRPr="002F0C8F">
        <w:rPr>
          <w:spacing w:val="76"/>
          <w:sz w:val="24"/>
        </w:rPr>
        <w:t xml:space="preserve"> </w:t>
      </w:r>
      <w:r>
        <w:rPr>
          <w:sz w:val="24"/>
        </w:rPr>
        <w:t>the</w:t>
      </w:r>
      <w:r w:rsidRPr="002F0C8F">
        <w:rPr>
          <w:spacing w:val="75"/>
          <w:sz w:val="24"/>
        </w:rPr>
        <w:t xml:space="preserve"> </w:t>
      </w:r>
      <w:r>
        <w:rPr>
          <w:sz w:val="24"/>
        </w:rPr>
        <w:t>contract</w:t>
      </w:r>
      <w:r w:rsidR="002F0C8F">
        <w:rPr>
          <w:sz w:val="24"/>
        </w:rPr>
        <w:t xml:space="preserve"> </w:t>
      </w:r>
      <w:r>
        <w:t>management fee shall not be reflected as a separate line item in Supplier’s billing.</w:t>
      </w:r>
      <w:r w:rsidRPr="002F0C8F">
        <w:rPr>
          <w:spacing w:val="40"/>
        </w:rPr>
        <w:t xml:space="preserve"> </w:t>
      </w:r>
      <w:r>
        <w:t xml:space="preserve">The State reserves the right to change this fee upward or downward upon sixty (60) calendar days’ written notice to Supplier without further requirement for an </w:t>
      </w:r>
      <w:r w:rsidR="00771525">
        <w:t>Amendment</w:t>
      </w:r>
      <w:r>
        <w:t>.</w:t>
      </w:r>
    </w:p>
    <w:p w14:paraId="6094D81B" w14:textId="77777777" w:rsidR="006E6013" w:rsidRDefault="006E6013" w:rsidP="00C11715">
      <w:pPr>
        <w:pStyle w:val="BodyText"/>
        <w:tabs>
          <w:tab w:val="left" w:pos="1440"/>
        </w:tabs>
        <w:spacing w:before="41"/>
        <w:ind w:left="1440"/>
      </w:pPr>
    </w:p>
    <w:p w14:paraId="493367EA" w14:textId="77777777" w:rsidR="006E6013" w:rsidRDefault="00764029" w:rsidP="00C11715">
      <w:pPr>
        <w:pStyle w:val="ListParagraph"/>
        <w:numPr>
          <w:ilvl w:val="1"/>
          <w:numId w:val="1"/>
        </w:numPr>
        <w:tabs>
          <w:tab w:val="left" w:pos="1440"/>
        </w:tabs>
        <w:spacing w:line="276" w:lineRule="auto"/>
        <w:ind w:left="1440" w:right="116"/>
        <w:jc w:val="both"/>
        <w:rPr>
          <w:sz w:val="24"/>
        </w:rPr>
      </w:pPr>
      <w:r>
        <w:rPr>
          <w:sz w:val="24"/>
        </w:rPr>
        <w:t>While Supplier is the awardee of a statewide contract, transactions that occur</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terms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statewide</w:t>
      </w:r>
      <w:r>
        <w:rPr>
          <w:spacing w:val="-2"/>
          <w:sz w:val="24"/>
        </w:rPr>
        <w:t xml:space="preserve"> </w:t>
      </w:r>
      <w:r>
        <w:rPr>
          <w:sz w:val="24"/>
        </w:rPr>
        <w:t>contract</w:t>
      </w:r>
      <w:r>
        <w:rPr>
          <w:spacing w:val="-1"/>
          <w:sz w:val="24"/>
        </w:rPr>
        <w:t xml:space="preserve"> </w:t>
      </w:r>
      <w:r>
        <w:rPr>
          <w:sz w:val="24"/>
        </w:rPr>
        <w:t>are subject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one</w:t>
      </w:r>
      <w:r>
        <w:rPr>
          <w:spacing w:val="-2"/>
          <w:sz w:val="24"/>
        </w:rPr>
        <w:t xml:space="preserve"> </w:t>
      </w:r>
      <w:r>
        <w:rPr>
          <w:sz w:val="24"/>
        </w:rPr>
        <w:t>percent (1%) contract management fee to be paid by Supplier.</w:t>
      </w:r>
      <w:r>
        <w:rPr>
          <w:spacing w:val="40"/>
          <w:sz w:val="24"/>
        </w:rPr>
        <w:t xml:space="preserve"> </w:t>
      </w:r>
      <w:r>
        <w:rPr>
          <w:sz w:val="24"/>
        </w:rPr>
        <w:t>Supplier shall submit a Contract Usage Report on a quarterly basis for each contract using</w:t>
      </w:r>
      <w:r>
        <w:rPr>
          <w:spacing w:val="-3"/>
          <w:sz w:val="24"/>
        </w:rPr>
        <w:t xml:space="preserve"> </w:t>
      </w:r>
      <w:r>
        <w:rPr>
          <w:sz w:val="24"/>
        </w:rPr>
        <w:t>a</w:t>
      </w:r>
      <w:r>
        <w:rPr>
          <w:spacing w:val="-2"/>
          <w:sz w:val="24"/>
        </w:rPr>
        <w:t xml:space="preserve"> </w:t>
      </w:r>
      <w:r>
        <w:rPr>
          <w:sz w:val="24"/>
        </w:rPr>
        <w:t>form</w:t>
      </w:r>
      <w:r>
        <w:rPr>
          <w:spacing w:val="-1"/>
          <w:sz w:val="24"/>
        </w:rPr>
        <w:t xml:space="preserve"> </w:t>
      </w:r>
      <w:r>
        <w:rPr>
          <w:sz w:val="24"/>
        </w:rPr>
        <w:t>provided</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and</w:t>
      </w:r>
      <w:r>
        <w:rPr>
          <w:spacing w:val="-1"/>
          <w:sz w:val="24"/>
        </w:rPr>
        <w:t xml:space="preserve"> </w:t>
      </w:r>
      <w:r>
        <w:rPr>
          <w:sz w:val="24"/>
        </w:rPr>
        <w:t>such</w:t>
      </w:r>
      <w:r>
        <w:rPr>
          <w:spacing w:val="-1"/>
          <w:sz w:val="24"/>
        </w:rPr>
        <w:t xml:space="preserve"> </w:t>
      </w:r>
      <w:r>
        <w:rPr>
          <w:sz w:val="24"/>
        </w:rPr>
        <w:t>report</w:t>
      </w:r>
      <w:r>
        <w:rPr>
          <w:spacing w:val="-3"/>
          <w:sz w:val="24"/>
        </w:rPr>
        <w:t xml:space="preserve"> </w:t>
      </w:r>
      <w:r>
        <w:rPr>
          <w:sz w:val="24"/>
        </w:rPr>
        <w:t>shall</w:t>
      </w:r>
      <w:r>
        <w:rPr>
          <w:spacing w:val="-1"/>
          <w:sz w:val="24"/>
        </w:rPr>
        <w:t xml:space="preserve"> </w:t>
      </w:r>
      <w:r>
        <w:rPr>
          <w:sz w:val="24"/>
        </w:rPr>
        <w:t>include</w:t>
      </w:r>
      <w:r>
        <w:rPr>
          <w:spacing w:val="-2"/>
          <w:sz w:val="24"/>
        </w:rPr>
        <w:t xml:space="preserve"> </w:t>
      </w:r>
      <w:r>
        <w:rPr>
          <w:sz w:val="24"/>
        </w:rPr>
        <w:t>applicable information for each transaction.</w:t>
      </w:r>
      <w:r>
        <w:rPr>
          <w:spacing w:val="40"/>
          <w:sz w:val="24"/>
        </w:rPr>
        <w:t xml:space="preserve"> </w:t>
      </w:r>
      <w:r>
        <w:rPr>
          <w:sz w:val="24"/>
        </w:rPr>
        <w:t>Reports shall include usage of the statewide contract by every Customer during the applicable quarter. A singular report provided late will not be considered a breach of the statewide contract; provided, however, repeated failure to submit accurate quarterly usage reports and submit timely payments may result in suspension or termination, in whole or in part, of the Contract.</w:t>
      </w:r>
    </w:p>
    <w:p w14:paraId="54264942" w14:textId="77777777" w:rsidR="006E6013" w:rsidRDefault="006E6013" w:rsidP="00C11715">
      <w:pPr>
        <w:pStyle w:val="BodyText"/>
        <w:tabs>
          <w:tab w:val="left" w:pos="1440"/>
        </w:tabs>
        <w:spacing w:before="1"/>
        <w:ind w:left="1440"/>
      </w:pPr>
    </w:p>
    <w:p w14:paraId="5BD54D3B" w14:textId="77777777" w:rsidR="006E6013" w:rsidRDefault="00764029" w:rsidP="00C11715">
      <w:pPr>
        <w:pStyle w:val="ListParagraph"/>
        <w:numPr>
          <w:ilvl w:val="1"/>
          <w:numId w:val="1"/>
        </w:numPr>
        <w:tabs>
          <w:tab w:val="left" w:pos="1440"/>
        </w:tabs>
        <w:ind w:left="1440" w:hanging="719"/>
        <w:rPr>
          <w:sz w:val="24"/>
        </w:rPr>
      </w:pPr>
      <w:r>
        <w:rPr>
          <w:sz w:val="24"/>
        </w:rPr>
        <w:t>All</w:t>
      </w:r>
      <w:r>
        <w:rPr>
          <w:spacing w:val="-4"/>
          <w:sz w:val="24"/>
        </w:rPr>
        <w:t xml:space="preserve"> </w:t>
      </w:r>
      <w:r>
        <w:rPr>
          <w:sz w:val="24"/>
        </w:rPr>
        <w:t>Contract</w:t>
      </w:r>
      <w:r>
        <w:rPr>
          <w:spacing w:val="-2"/>
          <w:sz w:val="24"/>
        </w:rPr>
        <w:t xml:space="preserve"> </w:t>
      </w:r>
      <w:r>
        <w:rPr>
          <w:sz w:val="24"/>
        </w:rPr>
        <w:t>Usage</w:t>
      </w:r>
      <w:r>
        <w:rPr>
          <w:spacing w:val="-2"/>
          <w:sz w:val="24"/>
        </w:rPr>
        <w:t xml:space="preserve"> </w:t>
      </w:r>
      <w:r>
        <w:rPr>
          <w:sz w:val="24"/>
        </w:rPr>
        <w:t>Reports</w:t>
      </w:r>
      <w:r>
        <w:rPr>
          <w:spacing w:val="-2"/>
          <w:sz w:val="24"/>
        </w:rPr>
        <w:t xml:space="preserve"> </w:t>
      </w:r>
      <w:r>
        <w:rPr>
          <w:sz w:val="24"/>
        </w:rPr>
        <w:t>shall</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following</w:t>
      </w:r>
      <w:r>
        <w:rPr>
          <w:spacing w:val="-4"/>
          <w:sz w:val="24"/>
        </w:rPr>
        <w:t xml:space="preserve"> </w:t>
      </w:r>
      <w:r>
        <w:rPr>
          <w:spacing w:val="-2"/>
          <w:sz w:val="24"/>
        </w:rPr>
        <w:t>criteria:</w:t>
      </w:r>
    </w:p>
    <w:p w14:paraId="2100ABA0" w14:textId="77777777" w:rsidR="006E6013" w:rsidRDefault="006E6013">
      <w:pPr>
        <w:pStyle w:val="BodyText"/>
        <w:spacing w:before="81"/>
      </w:pPr>
    </w:p>
    <w:p w14:paraId="663D5DDD" w14:textId="37E7B6E2" w:rsidR="006E6013" w:rsidRPr="00C11715" w:rsidRDefault="00764029" w:rsidP="00C11715">
      <w:pPr>
        <w:pStyle w:val="ListParagraph"/>
        <w:numPr>
          <w:ilvl w:val="2"/>
          <w:numId w:val="1"/>
        </w:numPr>
        <w:tabs>
          <w:tab w:val="left" w:pos="1800"/>
          <w:tab w:val="left" w:pos="3900"/>
          <w:tab w:val="left" w:pos="5302"/>
          <w:tab w:val="left" w:pos="5806"/>
          <w:tab w:val="left" w:pos="7070"/>
          <w:tab w:val="left" w:pos="7934"/>
          <w:tab w:val="left" w:pos="8892"/>
        </w:tabs>
        <w:spacing w:before="43"/>
        <w:ind w:left="1800" w:hanging="360"/>
        <w:jc w:val="left"/>
        <w:rPr>
          <w:sz w:val="24"/>
        </w:rPr>
      </w:pPr>
      <w:r w:rsidRPr="00C11715">
        <w:rPr>
          <w:spacing w:val="-2"/>
          <w:sz w:val="24"/>
        </w:rPr>
        <w:t>Electronic</w:t>
      </w:r>
      <w:r w:rsidR="00C11715" w:rsidRPr="00C11715">
        <w:rPr>
          <w:spacing w:val="-2"/>
          <w:sz w:val="24"/>
        </w:rPr>
        <w:t xml:space="preserve"> </w:t>
      </w:r>
      <w:r w:rsidRPr="00C11715">
        <w:rPr>
          <w:spacing w:val="-2"/>
          <w:sz w:val="24"/>
        </w:rPr>
        <w:t>submission</w:t>
      </w:r>
      <w:r w:rsidR="00C11715" w:rsidRPr="00C11715">
        <w:rPr>
          <w:spacing w:val="-2"/>
          <w:sz w:val="24"/>
        </w:rPr>
        <w:t xml:space="preserve"> </w:t>
      </w:r>
      <w:r w:rsidRPr="00C11715">
        <w:rPr>
          <w:spacing w:val="-5"/>
          <w:sz w:val="24"/>
        </w:rPr>
        <w:t>in</w:t>
      </w:r>
      <w:r w:rsidR="00C11715" w:rsidRPr="00C11715">
        <w:rPr>
          <w:spacing w:val="-5"/>
          <w:sz w:val="24"/>
        </w:rPr>
        <w:t xml:space="preserve"> </w:t>
      </w:r>
      <w:r w:rsidRPr="00C11715">
        <w:rPr>
          <w:spacing w:val="-2"/>
          <w:sz w:val="24"/>
        </w:rPr>
        <w:t>Microsoft</w:t>
      </w:r>
      <w:r w:rsidRPr="00C11715">
        <w:rPr>
          <w:sz w:val="24"/>
        </w:rPr>
        <w:tab/>
      </w:r>
      <w:r w:rsidRPr="00C11715">
        <w:rPr>
          <w:spacing w:val="-4"/>
          <w:sz w:val="24"/>
        </w:rPr>
        <w:t>Excel</w:t>
      </w:r>
      <w:r w:rsidR="00C11715" w:rsidRPr="00C11715">
        <w:rPr>
          <w:spacing w:val="-4"/>
          <w:sz w:val="24"/>
        </w:rPr>
        <w:t xml:space="preserve"> </w:t>
      </w:r>
      <w:r w:rsidRPr="00C11715">
        <w:rPr>
          <w:spacing w:val="-2"/>
          <w:sz w:val="24"/>
        </w:rPr>
        <w:t>format</w:t>
      </w:r>
      <w:r w:rsidR="00C11715" w:rsidRPr="00C11715">
        <w:rPr>
          <w:spacing w:val="-2"/>
          <w:sz w:val="24"/>
        </w:rPr>
        <w:t xml:space="preserve"> </w:t>
      </w:r>
      <w:r w:rsidRPr="00C11715">
        <w:rPr>
          <w:spacing w:val="-5"/>
          <w:sz w:val="24"/>
        </w:rPr>
        <w:t>to</w:t>
      </w:r>
      <w:r w:rsidR="00C11715">
        <w:rPr>
          <w:spacing w:val="-5"/>
          <w:sz w:val="24"/>
        </w:rPr>
        <w:t xml:space="preserve"> </w:t>
      </w:r>
      <w:hyperlink r:id="rId12">
        <w:r w:rsidRPr="00C11715">
          <w:rPr>
            <w:b/>
            <w:color w:val="0000FF"/>
            <w:spacing w:val="-2"/>
            <w:sz w:val="24"/>
            <w:u w:val="single" w:color="0000FF"/>
          </w:rPr>
          <w:t>strategic.sourcing@omes.ok.gov</w:t>
        </w:r>
      </w:hyperlink>
      <w:r w:rsidRPr="00C11715">
        <w:rPr>
          <w:spacing w:val="-2"/>
          <w:sz w:val="24"/>
        </w:rPr>
        <w:t>;</w:t>
      </w:r>
    </w:p>
    <w:p w14:paraId="5B46E29E" w14:textId="77777777" w:rsidR="006E6013" w:rsidRDefault="006E6013" w:rsidP="00C11715">
      <w:pPr>
        <w:pStyle w:val="BodyText"/>
        <w:tabs>
          <w:tab w:val="left" w:pos="1800"/>
        </w:tabs>
        <w:spacing w:before="81"/>
        <w:ind w:left="1800" w:hanging="360"/>
      </w:pPr>
    </w:p>
    <w:p w14:paraId="4970A07D" w14:textId="77777777" w:rsidR="006E6013" w:rsidRDefault="00764029" w:rsidP="00C11715">
      <w:pPr>
        <w:pStyle w:val="ListParagraph"/>
        <w:numPr>
          <w:ilvl w:val="2"/>
          <w:numId w:val="1"/>
        </w:numPr>
        <w:tabs>
          <w:tab w:val="left" w:pos="1800"/>
        </w:tabs>
        <w:spacing w:line="276" w:lineRule="auto"/>
        <w:ind w:left="1800" w:right="115" w:hanging="360"/>
        <w:jc w:val="both"/>
        <w:rPr>
          <w:sz w:val="24"/>
        </w:rPr>
      </w:pPr>
      <w:r>
        <w:rPr>
          <w:sz w:val="24"/>
        </w:rPr>
        <w:t>Quarterly submission regardless of whether there were</w:t>
      </w:r>
      <w:r>
        <w:rPr>
          <w:spacing w:val="80"/>
          <w:sz w:val="24"/>
        </w:rPr>
        <w:t xml:space="preserve"> </w:t>
      </w:r>
      <w:r>
        <w:rPr>
          <w:sz w:val="24"/>
        </w:rPr>
        <w:t xml:space="preserve">transactions under the Contract during the applicable quarterly reporting </w:t>
      </w:r>
      <w:proofErr w:type="gramStart"/>
      <w:r>
        <w:rPr>
          <w:sz w:val="24"/>
        </w:rPr>
        <w:t>period;</w:t>
      </w:r>
      <w:proofErr w:type="gramEnd"/>
    </w:p>
    <w:p w14:paraId="00C9B421" w14:textId="77777777" w:rsidR="006E6013" w:rsidRDefault="006E6013" w:rsidP="00C11715">
      <w:pPr>
        <w:pStyle w:val="BodyText"/>
        <w:tabs>
          <w:tab w:val="left" w:pos="1800"/>
        </w:tabs>
        <w:spacing w:before="42"/>
        <w:ind w:left="1800" w:hanging="360"/>
      </w:pPr>
    </w:p>
    <w:p w14:paraId="55100BDC" w14:textId="77777777" w:rsidR="006E6013" w:rsidRDefault="00764029" w:rsidP="00C11715">
      <w:pPr>
        <w:pStyle w:val="ListParagraph"/>
        <w:numPr>
          <w:ilvl w:val="2"/>
          <w:numId w:val="1"/>
        </w:numPr>
        <w:tabs>
          <w:tab w:val="left" w:pos="1800"/>
        </w:tabs>
        <w:spacing w:line="276" w:lineRule="auto"/>
        <w:ind w:left="1800" w:right="119" w:hanging="360"/>
        <w:jc w:val="both"/>
        <w:rPr>
          <w:sz w:val="24"/>
        </w:rPr>
      </w:pPr>
      <w:r>
        <w:rPr>
          <w:sz w:val="24"/>
        </w:rPr>
        <w:t xml:space="preserve">Submission no later than forty-five (45) days following the end of each calendar </w:t>
      </w:r>
      <w:proofErr w:type="gramStart"/>
      <w:r>
        <w:rPr>
          <w:sz w:val="24"/>
        </w:rPr>
        <w:t>quarter;</w:t>
      </w:r>
      <w:proofErr w:type="gramEnd"/>
    </w:p>
    <w:p w14:paraId="63A3E7C3" w14:textId="77777777" w:rsidR="006E6013" w:rsidRDefault="006E6013" w:rsidP="00C11715">
      <w:pPr>
        <w:pStyle w:val="BodyText"/>
        <w:tabs>
          <w:tab w:val="left" w:pos="1800"/>
        </w:tabs>
        <w:spacing w:before="42"/>
        <w:ind w:left="1800" w:hanging="360"/>
      </w:pPr>
    </w:p>
    <w:p w14:paraId="21FF1E46" w14:textId="77777777" w:rsidR="006E6013" w:rsidRDefault="00764029" w:rsidP="00C11715">
      <w:pPr>
        <w:pStyle w:val="ListParagraph"/>
        <w:numPr>
          <w:ilvl w:val="2"/>
          <w:numId w:val="1"/>
        </w:numPr>
        <w:tabs>
          <w:tab w:val="left" w:pos="1800"/>
        </w:tabs>
        <w:ind w:left="1800" w:hanging="360"/>
        <w:jc w:val="left"/>
        <w:rPr>
          <w:sz w:val="24"/>
        </w:rPr>
      </w:pPr>
      <w:r>
        <w:rPr>
          <w:sz w:val="24"/>
        </w:rPr>
        <w:t>Contract</w:t>
      </w:r>
      <w:r>
        <w:rPr>
          <w:spacing w:val="-2"/>
          <w:sz w:val="24"/>
        </w:rPr>
        <w:t xml:space="preserve"> </w:t>
      </w:r>
      <w:r>
        <w:rPr>
          <w:sz w:val="24"/>
        </w:rPr>
        <w:t>quarterly</w:t>
      </w:r>
      <w:r>
        <w:rPr>
          <w:spacing w:val="-4"/>
          <w:sz w:val="24"/>
        </w:rPr>
        <w:t xml:space="preserve"> </w:t>
      </w:r>
      <w:r>
        <w:rPr>
          <w:sz w:val="24"/>
        </w:rPr>
        <w:t>reporting</w:t>
      </w:r>
      <w:r>
        <w:rPr>
          <w:spacing w:val="-4"/>
          <w:sz w:val="24"/>
        </w:rPr>
        <w:t xml:space="preserve"> </w:t>
      </w:r>
      <w:r>
        <w:rPr>
          <w:sz w:val="24"/>
        </w:rPr>
        <w:t>periods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as</w:t>
      </w:r>
      <w:r>
        <w:rPr>
          <w:spacing w:val="-1"/>
          <w:sz w:val="24"/>
        </w:rPr>
        <w:t xml:space="preserve"> </w:t>
      </w:r>
      <w:r>
        <w:rPr>
          <w:spacing w:val="-2"/>
          <w:sz w:val="24"/>
        </w:rPr>
        <w:t>follows:</w:t>
      </w:r>
    </w:p>
    <w:p w14:paraId="533935A0" w14:textId="77777777" w:rsidR="006E6013" w:rsidRDefault="006E6013">
      <w:pPr>
        <w:pStyle w:val="BodyText"/>
        <w:spacing w:before="81"/>
      </w:pPr>
    </w:p>
    <w:p w14:paraId="54CB1EEE" w14:textId="77777777" w:rsidR="006E6013" w:rsidRDefault="00764029" w:rsidP="00C11715">
      <w:pPr>
        <w:pStyle w:val="ListParagraph"/>
        <w:numPr>
          <w:ilvl w:val="3"/>
          <w:numId w:val="1"/>
        </w:numPr>
        <w:tabs>
          <w:tab w:val="left" w:pos="2520"/>
        </w:tabs>
        <w:ind w:left="2520" w:hanging="719"/>
        <w:rPr>
          <w:sz w:val="24"/>
        </w:rPr>
      </w:pPr>
      <w:r>
        <w:rPr>
          <w:sz w:val="24"/>
        </w:rPr>
        <w:t>January</w:t>
      </w:r>
      <w:r>
        <w:rPr>
          <w:spacing w:val="-5"/>
          <w:sz w:val="24"/>
        </w:rPr>
        <w:t xml:space="preserve"> </w:t>
      </w:r>
      <w:r>
        <w:rPr>
          <w:sz w:val="24"/>
        </w:rPr>
        <w:t xml:space="preserve">01 through March </w:t>
      </w:r>
      <w:proofErr w:type="gramStart"/>
      <w:r>
        <w:rPr>
          <w:spacing w:val="-5"/>
          <w:sz w:val="24"/>
        </w:rPr>
        <w:t>31;</w:t>
      </w:r>
      <w:proofErr w:type="gramEnd"/>
    </w:p>
    <w:p w14:paraId="19A06145" w14:textId="77777777" w:rsidR="006E6013" w:rsidRDefault="00764029" w:rsidP="00C11715">
      <w:pPr>
        <w:pStyle w:val="ListParagraph"/>
        <w:numPr>
          <w:ilvl w:val="3"/>
          <w:numId w:val="1"/>
        </w:numPr>
        <w:tabs>
          <w:tab w:val="left" w:pos="2520"/>
        </w:tabs>
        <w:ind w:left="2520" w:hanging="719"/>
        <w:rPr>
          <w:sz w:val="24"/>
        </w:rPr>
      </w:pPr>
      <w:r>
        <w:rPr>
          <w:sz w:val="24"/>
        </w:rPr>
        <w:t>April</w:t>
      </w:r>
      <w:r>
        <w:rPr>
          <w:spacing w:val="-3"/>
          <w:sz w:val="24"/>
        </w:rPr>
        <w:t xml:space="preserve"> </w:t>
      </w:r>
      <w:r>
        <w:rPr>
          <w:sz w:val="24"/>
        </w:rPr>
        <w:t>01</w:t>
      </w:r>
      <w:r>
        <w:rPr>
          <w:spacing w:val="-1"/>
          <w:sz w:val="24"/>
        </w:rPr>
        <w:t xml:space="preserve"> </w:t>
      </w:r>
      <w:r>
        <w:rPr>
          <w:sz w:val="24"/>
        </w:rPr>
        <w:t>through</w:t>
      </w:r>
      <w:r>
        <w:rPr>
          <w:spacing w:val="-2"/>
          <w:sz w:val="24"/>
        </w:rPr>
        <w:t xml:space="preserve"> </w:t>
      </w:r>
      <w:r>
        <w:rPr>
          <w:sz w:val="24"/>
        </w:rPr>
        <w:t>June</w:t>
      </w:r>
      <w:r>
        <w:rPr>
          <w:spacing w:val="-1"/>
          <w:sz w:val="24"/>
        </w:rPr>
        <w:t xml:space="preserve"> </w:t>
      </w:r>
      <w:proofErr w:type="gramStart"/>
      <w:r>
        <w:rPr>
          <w:spacing w:val="-5"/>
          <w:sz w:val="24"/>
        </w:rPr>
        <w:t>30;</w:t>
      </w:r>
      <w:proofErr w:type="gramEnd"/>
    </w:p>
    <w:p w14:paraId="437FB16D" w14:textId="77777777" w:rsidR="006E6013" w:rsidRDefault="00764029" w:rsidP="00C11715">
      <w:pPr>
        <w:pStyle w:val="ListParagraph"/>
        <w:numPr>
          <w:ilvl w:val="3"/>
          <w:numId w:val="1"/>
        </w:numPr>
        <w:tabs>
          <w:tab w:val="left" w:pos="2520"/>
        </w:tabs>
        <w:ind w:left="2520" w:hanging="719"/>
        <w:rPr>
          <w:sz w:val="24"/>
        </w:rPr>
      </w:pPr>
      <w:r>
        <w:rPr>
          <w:sz w:val="24"/>
        </w:rPr>
        <w:t>July</w:t>
      </w:r>
      <w:r>
        <w:rPr>
          <w:spacing w:val="-8"/>
          <w:sz w:val="24"/>
        </w:rPr>
        <w:t xml:space="preserve"> </w:t>
      </w:r>
      <w:r>
        <w:rPr>
          <w:sz w:val="24"/>
        </w:rPr>
        <w:t>01 through September</w:t>
      </w:r>
      <w:r>
        <w:rPr>
          <w:spacing w:val="-1"/>
          <w:sz w:val="24"/>
        </w:rPr>
        <w:t xml:space="preserve"> </w:t>
      </w:r>
      <w:r>
        <w:rPr>
          <w:sz w:val="24"/>
        </w:rPr>
        <w:t>30;</w:t>
      </w:r>
      <w:r>
        <w:rPr>
          <w:spacing w:val="1"/>
          <w:sz w:val="24"/>
        </w:rPr>
        <w:t xml:space="preserve"> </w:t>
      </w:r>
      <w:r>
        <w:rPr>
          <w:spacing w:val="-5"/>
          <w:sz w:val="24"/>
        </w:rPr>
        <w:t>and</w:t>
      </w:r>
    </w:p>
    <w:p w14:paraId="1ECB98E9" w14:textId="77777777" w:rsidR="006E6013" w:rsidRDefault="00764029" w:rsidP="00C11715">
      <w:pPr>
        <w:pStyle w:val="ListParagraph"/>
        <w:numPr>
          <w:ilvl w:val="3"/>
          <w:numId w:val="1"/>
        </w:numPr>
        <w:tabs>
          <w:tab w:val="left" w:pos="2520"/>
        </w:tabs>
        <w:ind w:left="2520" w:hanging="719"/>
        <w:rPr>
          <w:sz w:val="24"/>
        </w:rPr>
      </w:pPr>
      <w:r>
        <w:rPr>
          <w:sz w:val="24"/>
        </w:rPr>
        <w:t>October</w:t>
      </w:r>
      <w:r>
        <w:rPr>
          <w:spacing w:val="-4"/>
          <w:sz w:val="24"/>
        </w:rPr>
        <w:t xml:space="preserve"> </w:t>
      </w:r>
      <w:r>
        <w:rPr>
          <w:sz w:val="24"/>
        </w:rPr>
        <w:t>01</w:t>
      </w:r>
      <w:r>
        <w:rPr>
          <w:spacing w:val="-1"/>
          <w:sz w:val="24"/>
        </w:rPr>
        <w:t xml:space="preserve"> </w:t>
      </w:r>
      <w:r>
        <w:rPr>
          <w:sz w:val="24"/>
        </w:rPr>
        <w:t>through</w:t>
      </w:r>
      <w:r>
        <w:rPr>
          <w:spacing w:val="-1"/>
          <w:sz w:val="24"/>
        </w:rPr>
        <w:t xml:space="preserve"> </w:t>
      </w:r>
      <w:r>
        <w:rPr>
          <w:sz w:val="24"/>
        </w:rPr>
        <w:t>December</w:t>
      </w:r>
      <w:r>
        <w:rPr>
          <w:spacing w:val="-2"/>
          <w:sz w:val="24"/>
        </w:rPr>
        <w:t xml:space="preserve"> </w:t>
      </w:r>
      <w:r>
        <w:rPr>
          <w:spacing w:val="-5"/>
          <w:sz w:val="24"/>
        </w:rPr>
        <w:t>31.</w:t>
      </w:r>
    </w:p>
    <w:p w14:paraId="66DEC377" w14:textId="77777777" w:rsidR="002F0C8F" w:rsidRPr="002F0C8F" w:rsidRDefault="00764029" w:rsidP="00C11715">
      <w:pPr>
        <w:pStyle w:val="ListParagraph"/>
        <w:numPr>
          <w:ilvl w:val="3"/>
          <w:numId w:val="1"/>
        </w:numPr>
        <w:tabs>
          <w:tab w:val="left" w:pos="2520"/>
          <w:tab w:val="left" w:pos="2599"/>
        </w:tabs>
        <w:ind w:left="2520" w:hanging="719"/>
        <w:rPr>
          <w:sz w:val="24"/>
        </w:rPr>
      </w:pPr>
      <w:r w:rsidRPr="002F0C8F">
        <w:rPr>
          <w:sz w:val="24"/>
        </w:rPr>
        <w:t>Reports</w:t>
      </w:r>
      <w:r w:rsidRPr="002F0C8F">
        <w:rPr>
          <w:spacing w:val="-2"/>
          <w:sz w:val="24"/>
        </w:rPr>
        <w:t xml:space="preserve"> </w:t>
      </w:r>
      <w:r w:rsidRPr="002F0C8F">
        <w:rPr>
          <w:sz w:val="24"/>
        </w:rPr>
        <w:t>must</w:t>
      </w:r>
      <w:r w:rsidRPr="002F0C8F">
        <w:rPr>
          <w:spacing w:val="-1"/>
          <w:sz w:val="24"/>
        </w:rPr>
        <w:t xml:space="preserve"> </w:t>
      </w:r>
      <w:r w:rsidRPr="002F0C8F">
        <w:rPr>
          <w:sz w:val="24"/>
        </w:rPr>
        <w:t>include</w:t>
      </w:r>
      <w:r w:rsidRPr="002F0C8F">
        <w:rPr>
          <w:spacing w:val="-3"/>
          <w:sz w:val="24"/>
        </w:rPr>
        <w:t xml:space="preserve"> </w:t>
      </w:r>
      <w:r w:rsidRPr="002F0C8F">
        <w:rPr>
          <w:sz w:val="24"/>
        </w:rPr>
        <w:t>the</w:t>
      </w:r>
      <w:r w:rsidRPr="002F0C8F">
        <w:rPr>
          <w:spacing w:val="-2"/>
          <w:sz w:val="24"/>
        </w:rPr>
        <w:t xml:space="preserve"> </w:t>
      </w:r>
      <w:r w:rsidRPr="002F0C8F">
        <w:rPr>
          <w:sz w:val="24"/>
        </w:rPr>
        <w:t>following</w:t>
      </w:r>
      <w:r w:rsidRPr="002F0C8F">
        <w:rPr>
          <w:spacing w:val="-4"/>
          <w:sz w:val="24"/>
        </w:rPr>
        <w:t xml:space="preserve"> </w:t>
      </w:r>
      <w:r w:rsidRPr="002F0C8F">
        <w:rPr>
          <w:spacing w:val="-2"/>
          <w:sz w:val="24"/>
        </w:rPr>
        <w:t>information:</w:t>
      </w:r>
    </w:p>
    <w:p w14:paraId="4A2A9709" w14:textId="7A7B4A4F" w:rsidR="006E6013" w:rsidRPr="002F0C8F" w:rsidRDefault="00764029" w:rsidP="00C11715">
      <w:pPr>
        <w:pStyle w:val="ListParagraph"/>
        <w:numPr>
          <w:ilvl w:val="3"/>
          <w:numId w:val="1"/>
        </w:numPr>
        <w:tabs>
          <w:tab w:val="left" w:pos="2520"/>
          <w:tab w:val="left" w:pos="2599"/>
        </w:tabs>
        <w:ind w:left="2520" w:hanging="719"/>
        <w:rPr>
          <w:sz w:val="24"/>
        </w:rPr>
      </w:pPr>
      <w:r w:rsidRPr="002F0C8F">
        <w:rPr>
          <w:sz w:val="24"/>
        </w:rPr>
        <w:t>Procuring</w:t>
      </w:r>
      <w:r w:rsidRPr="002F0C8F">
        <w:rPr>
          <w:spacing w:val="-3"/>
          <w:sz w:val="24"/>
        </w:rPr>
        <w:t xml:space="preserve"> </w:t>
      </w:r>
      <w:proofErr w:type="gramStart"/>
      <w:r w:rsidRPr="002F0C8F">
        <w:rPr>
          <w:spacing w:val="-2"/>
          <w:sz w:val="24"/>
        </w:rPr>
        <w:t>entity;</w:t>
      </w:r>
      <w:proofErr w:type="gramEnd"/>
    </w:p>
    <w:p w14:paraId="5EF11F1E" w14:textId="77777777" w:rsidR="006E6013" w:rsidRDefault="00764029" w:rsidP="00C11715">
      <w:pPr>
        <w:pStyle w:val="ListParagraph"/>
        <w:numPr>
          <w:ilvl w:val="3"/>
          <w:numId w:val="1"/>
        </w:numPr>
        <w:tabs>
          <w:tab w:val="left" w:pos="2520"/>
        </w:tabs>
        <w:ind w:left="2520" w:hanging="719"/>
        <w:rPr>
          <w:sz w:val="24"/>
        </w:rPr>
      </w:pPr>
      <w:r>
        <w:rPr>
          <w:sz w:val="24"/>
        </w:rPr>
        <w:t>Order</w:t>
      </w:r>
      <w:r>
        <w:rPr>
          <w:spacing w:val="-4"/>
          <w:sz w:val="24"/>
        </w:rPr>
        <w:t xml:space="preserve"> </w:t>
      </w:r>
      <w:proofErr w:type="gramStart"/>
      <w:r>
        <w:rPr>
          <w:spacing w:val="-2"/>
          <w:sz w:val="24"/>
        </w:rPr>
        <w:t>date;</w:t>
      </w:r>
      <w:proofErr w:type="gramEnd"/>
    </w:p>
    <w:p w14:paraId="63439C7C" w14:textId="77777777" w:rsidR="006E6013" w:rsidRDefault="00764029" w:rsidP="00C11715">
      <w:pPr>
        <w:pStyle w:val="ListParagraph"/>
        <w:numPr>
          <w:ilvl w:val="3"/>
          <w:numId w:val="1"/>
        </w:numPr>
        <w:tabs>
          <w:tab w:val="left" w:pos="2520"/>
        </w:tabs>
        <w:ind w:left="2520" w:right="121"/>
        <w:rPr>
          <w:sz w:val="24"/>
        </w:rPr>
      </w:pPr>
      <w:r>
        <w:rPr>
          <w:sz w:val="24"/>
        </w:rPr>
        <w:t>Purchase</w:t>
      </w:r>
      <w:r>
        <w:rPr>
          <w:spacing w:val="40"/>
          <w:sz w:val="24"/>
        </w:rPr>
        <w:t xml:space="preserve"> </w:t>
      </w:r>
      <w:r>
        <w:rPr>
          <w:sz w:val="24"/>
        </w:rPr>
        <w:t>Order</w:t>
      </w:r>
      <w:r>
        <w:rPr>
          <w:spacing w:val="40"/>
          <w:sz w:val="24"/>
        </w:rPr>
        <w:t xml:space="preserve"> </w:t>
      </w:r>
      <w:r>
        <w:rPr>
          <w:sz w:val="24"/>
        </w:rPr>
        <w:t>number</w:t>
      </w:r>
      <w:r>
        <w:rPr>
          <w:spacing w:val="40"/>
          <w:sz w:val="24"/>
        </w:rPr>
        <w:t xml:space="preserve"> </w:t>
      </w:r>
      <w:r>
        <w:rPr>
          <w:sz w:val="24"/>
        </w:rPr>
        <w:t>or</w:t>
      </w:r>
      <w:r>
        <w:rPr>
          <w:spacing w:val="40"/>
          <w:sz w:val="24"/>
        </w:rPr>
        <w:t xml:space="preserve"> </w:t>
      </w:r>
      <w:r>
        <w:rPr>
          <w:sz w:val="24"/>
        </w:rPr>
        <w:t>note</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transaction</w:t>
      </w:r>
      <w:r>
        <w:rPr>
          <w:spacing w:val="40"/>
          <w:sz w:val="24"/>
        </w:rPr>
        <w:t xml:space="preserve"> </w:t>
      </w:r>
      <w:r>
        <w:rPr>
          <w:sz w:val="24"/>
        </w:rPr>
        <w:t xml:space="preserve">was paid by Purchase </w:t>
      </w:r>
      <w:proofErr w:type="gramStart"/>
      <w:r>
        <w:rPr>
          <w:sz w:val="24"/>
        </w:rPr>
        <w:t>Card;</w:t>
      </w:r>
      <w:proofErr w:type="gramEnd"/>
    </w:p>
    <w:p w14:paraId="33D7320A" w14:textId="77777777" w:rsidR="006E6013" w:rsidRDefault="00764029" w:rsidP="00C11715">
      <w:pPr>
        <w:pStyle w:val="ListParagraph"/>
        <w:numPr>
          <w:ilvl w:val="3"/>
          <w:numId w:val="1"/>
        </w:numPr>
        <w:tabs>
          <w:tab w:val="left" w:pos="2520"/>
        </w:tabs>
        <w:ind w:left="2520" w:right="117"/>
        <w:rPr>
          <w:sz w:val="24"/>
        </w:rPr>
      </w:pPr>
      <w:r>
        <w:rPr>
          <w:sz w:val="24"/>
        </w:rPr>
        <w:t>City</w:t>
      </w:r>
      <w:r>
        <w:rPr>
          <w:spacing w:val="-8"/>
          <w:sz w:val="24"/>
        </w:rPr>
        <w:t xml:space="preserve"> </w:t>
      </w:r>
      <w:r>
        <w:rPr>
          <w:sz w:val="24"/>
        </w:rPr>
        <w:t>in</w:t>
      </w:r>
      <w:r>
        <w:rPr>
          <w:spacing w:val="-3"/>
          <w:sz w:val="24"/>
        </w:rPr>
        <w:t xml:space="preserve"> </w:t>
      </w:r>
      <w:r>
        <w:rPr>
          <w:sz w:val="24"/>
        </w:rPr>
        <w:t>which</w:t>
      </w:r>
      <w:r>
        <w:rPr>
          <w:spacing w:val="-1"/>
          <w:sz w:val="24"/>
        </w:rPr>
        <w:t xml:space="preserve"> </w:t>
      </w:r>
      <w:r>
        <w:rPr>
          <w:sz w:val="24"/>
        </w:rPr>
        <w:t>products</w:t>
      </w:r>
      <w:r>
        <w:rPr>
          <w:spacing w:val="-1"/>
          <w:sz w:val="24"/>
        </w:rPr>
        <w:t xml:space="preserve"> </w:t>
      </w:r>
      <w:r>
        <w:rPr>
          <w:sz w:val="24"/>
        </w:rPr>
        <w:t>or</w:t>
      </w:r>
      <w:r>
        <w:rPr>
          <w:spacing w:val="-4"/>
          <w:sz w:val="24"/>
        </w:rPr>
        <w:t xml:space="preserve"> </w:t>
      </w:r>
      <w:r>
        <w:rPr>
          <w:sz w:val="24"/>
        </w:rPr>
        <w:t>services</w:t>
      </w:r>
      <w:r>
        <w:rPr>
          <w:spacing w:val="-3"/>
          <w:sz w:val="24"/>
        </w:rPr>
        <w:t xml:space="preserve"> </w:t>
      </w:r>
      <w:r>
        <w:rPr>
          <w:sz w:val="24"/>
        </w:rPr>
        <w:t>were</w:t>
      </w:r>
      <w:r>
        <w:rPr>
          <w:spacing w:val="-4"/>
          <w:sz w:val="24"/>
        </w:rPr>
        <w:t xml:space="preserve"> </w:t>
      </w:r>
      <w:r>
        <w:rPr>
          <w:sz w:val="24"/>
        </w:rPr>
        <w:t>received</w:t>
      </w:r>
      <w:r>
        <w:rPr>
          <w:spacing w:val="-1"/>
          <w:sz w:val="24"/>
        </w:rPr>
        <w:t xml:space="preserve"> </w:t>
      </w:r>
      <w:r>
        <w:rPr>
          <w:sz w:val="24"/>
        </w:rPr>
        <w:t>or</w:t>
      </w:r>
      <w:r>
        <w:rPr>
          <w:spacing w:val="-4"/>
          <w:sz w:val="24"/>
        </w:rPr>
        <w:t xml:space="preserve"> </w:t>
      </w:r>
      <w:r>
        <w:rPr>
          <w:sz w:val="24"/>
        </w:rPr>
        <w:t xml:space="preserve">specific office or subdivision </w:t>
      </w:r>
      <w:proofErr w:type="gramStart"/>
      <w:r>
        <w:rPr>
          <w:sz w:val="24"/>
        </w:rPr>
        <w:t>title;</w:t>
      </w:r>
      <w:proofErr w:type="gramEnd"/>
    </w:p>
    <w:p w14:paraId="61A7802C" w14:textId="77777777" w:rsidR="006E6013" w:rsidRDefault="00764029" w:rsidP="00C11715">
      <w:pPr>
        <w:pStyle w:val="ListParagraph"/>
        <w:numPr>
          <w:ilvl w:val="3"/>
          <w:numId w:val="1"/>
        </w:numPr>
        <w:tabs>
          <w:tab w:val="left" w:pos="2520"/>
        </w:tabs>
        <w:ind w:left="2520"/>
        <w:rPr>
          <w:sz w:val="24"/>
        </w:rPr>
      </w:pPr>
      <w:r>
        <w:rPr>
          <w:sz w:val="24"/>
        </w:rPr>
        <w:t>Product</w:t>
      </w:r>
      <w:r>
        <w:rPr>
          <w:spacing w:val="-2"/>
          <w:sz w:val="24"/>
        </w:rPr>
        <w:t xml:space="preserve"> </w:t>
      </w:r>
      <w:r>
        <w:rPr>
          <w:sz w:val="24"/>
        </w:rPr>
        <w:t>manufacturer</w:t>
      </w:r>
      <w:r>
        <w:rPr>
          <w:spacing w:val="-3"/>
          <w:sz w:val="24"/>
        </w:rPr>
        <w:t xml:space="preserve"> </w:t>
      </w:r>
      <w:r>
        <w:rPr>
          <w:sz w:val="24"/>
        </w:rPr>
        <w:t>or</w:t>
      </w:r>
      <w:r>
        <w:rPr>
          <w:spacing w:val="-1"/>
          <w:sz w:val="24"/>
        </w:rPr>
        <w:t xml:space="preserve"> </w:t>
      </w:r>
      <w:r>
        <w:rPr>
          <w:sz w:val="24"/>
        </w:rPr>
        <w:t>type</w:t>
      </w:r>
      <w:r>
        <w:rPr>
          <w:spacing w:val="-3"/>
          <w:sz w:val="24"/>
        </w:rPr>
        <w:t xml:space="preserve"> </w:t>
      </w:r>
      <w:r>
        <w:rPr>
          <w:sz w:val="24"/>
        </w:rPr>
        <w:t>of</w:t>
      </w:r>
      <w:r>
        <w:rPr>
          <w:spacing w:val="-2"/>
          <w:sz w:val="24"/>
        </w:rPr>
        <w:t xml:space="preserve"> </w:t>
      </w:r>
      <w:proofErr w:type="gramStart"/>
      <w:r>
        <w:rPr>
          <w:spacing w:val="-2"/>
          <w:sz w:val="24"/>
        </w:rPr>
        <w:t>service;</w:t>
      </w:r>
      <w:proofErr w:type="gramEnd"/>
    </w:p>
    <w:p w14:paraId="71ED1051" w14:textId="77777777" w:rsidR="006E6013" w:rsidRDefault="00764029" w:rsidP="00C11715">
      <w:pPr>
        <w:pStyle w:val="ListParagraph"/>
        <w:numPr>
          <w:ilvl w:val="3"/>
          <w:numId w:val="1"/>
        </w:numPr>
        <w:tabs>
          <w:tab w:val="left" w:pos="2520"/>
        </w:tabs>
        <w:ind w:left="2520"/>
        <w:rPr>
          <w:sz w:val="24"/>
        </w:rPr>
      </w:pPr>
      <w:r>
        <w:rPr>
          <w:sz w:val="24"/>
        </w:rPr>
        <w:t>Manufacturer</w:t>
      </w:r>
      <w:r>
        <w:rPr>
          <w:spacing w:val="-3"/>
          <w:sz w:val="24"/>
        </w:rPr>
        <w:t xml:space="preserve"> </w:t>
      </w:r>
      <w:r>
        <w:rPr>
          <w:sz w:val="24"/>
        </w:rPr>
        <w:t>item</w:t>
      </w:r>
      <w:r>
        <w:rPr>
          <w:spacing w:val="-1"/>
          <w:sz w:val="24"/>
        </w:rPr>
        <w:t xml:space="preserve"> </w:t>
      </w:r>
      <w:r>
        <w:rPr>
          <w:sz w:val="24"/>
        </w:rPr>
        <w:t>number,</w:t>
      </w:r>
      <w:r>
        <w:rPr>
          <w:spacing w:val="-1"/>
          <w:sz w:val="24"/>
        </w:rPr>
        <w:t xml:space="preserve"> </w:t>
      </w:r>
      <w:r>
        <w:rPr>
          <w:sz w:val="24"/>
        </w:rPr>
        <w:t>if</w:t>
      </w:r>
      <w:r>
        <w:rPr>
          <w:spacing w:val="-2"/>
          <w:sz w:val="24"/>
        </w:rPr>
        <w:t xml:space="preserve"> </w:t>
      </w:r>
      <w:proofErr w:type="gramStart"/>
      <w:r>
        <w:rPr>
          <w:spacing w:val="-2"/>
          <w:sz w:val="24"/>
        </w:rPr>
        <w:t>applicable;</w:t>
      </w:r>
      <w:proofErr w:type="gramEnd"/>
    </w:p>
    <w:p w14:paraId="2E97E8B1" w14:textId="77777777" w:rsidR="006E6013" w:rsidRDefault="00764029" w:rsidP="00C11715">
      <w:pPr>
        <w:pStyle w:val="ListParagraph"/>
        <w:numPr>
          <w:ilvl w:val="3"/>
          <w:numId w:val="1"/>
        </w:numPr>
        <w:tabs>
          <w:tab w:val="left" w:pos="2520"/>
        </w:tabs>
        <w:ind w:left="2520" w:hanging="719"/>
        <w:rPr>
          <w:sz w:val="24"/>
        </w:rPr>
      </w:pPr>
      <w:r>
        <w:rPr>
          <w:sz w:val="24"/>
        </w:rPr>
        <w:t>Product</w:t>
      </w:r>
      <w:r>
        <w:rPr>
          <w:spacing w:val="-2"/>
          <w:sz w:val="24"/>
        </w:rPr>
        <w:t xml:space="preserve"> </w:t>
      </w:r>
      <w:proofErr w:type="gramStart"/>
      <w:r>
        <w:rPr>
          <w:spacing w:val="-2"/>
          <w:sz w:val="24"/>
        </w:rPr>
        <w:t>description;</w:t>
      </w:r>
      <w:proofErr w:type="gramEnd"/>
    </w:p>
    <w:p w14:paraId="14C68C1F" w14:textId="77777777" w:rsidR="006E6013" w:rsidRDefault="00764029" w:rsidP="00C11715">
      <w:pPr>
        <w:pStyle w:val="ListParagraph"/>
        <w:numPr>
          <w:ilvl w:val="3"/>
          <w:numId w:val="1"/>
        </w:numPr>
        <w:tabs>
          <w:tab w:val="left" w:pos="2520"/>
        </w:tabs>
        <w:ind w:left="2520" w:hanging="719"/>
        <w:rPr>
          <w:sz w:val="24"/>
        </w:rPr>
      </w:pPr>
      <w:r>
        <w:rPr>
          <w:sz w:val="24"/>
        </w:rPr>
        <w:t>General</w:t>
      </w:r>
      <w:r>
        <w:rPr>
          <w:spacing w:val="-2"/>
          <w:sz w:val="24"/>
        </w:rPr>
        <w:t xml:space="preserve"> </w:t>
      </w:r>
      <w:r>
        <w:rPr>
          <w:sz w:val="24"/>
        </w:rPr>
        <w:t>product</w:t>
      </w:r>
      <w:r>
        <w:rPr>
          <w:spacing w:val="-2"/>
          <w:sz w:val="24"/>
        </w:rPr>
        <w:t xml:space="preserve"> </w:t>
      </w:r>
      <w:r>
        <w:rPr>
          <w:sz w:val="24"/>
        </w:rPr>
        <w:t>category,</w:t>
      </w:r>
      <w:r>
        <w:rPr>
          <w:spacing w:val="-1"/>
          <w:sz w:val="24"/>
        </w:rPr>
        <w:t xml:space="preserve"> </w:t>
      </w:r>
      <w:r>
        <w:rPr>
          <w:sz w:val="24"/>
        </w:rPr>
        <w:t>if</w:t>
      </w:r>
      <w:r>
        <w:rPr>
          <w:spacing w:val="-2"/>
          <w:sz w:val="24"/>
        </w:rPr>
        <w:t xml:space="preserve"> </w:t>
      </w:r>
      <w:proofErr w:type="gramStart"/>
      <w:r>
        <w:rPr>
          <w:spacing w:val="-2"/>
          <w:sz w:val="24"/>
        </w:rPr>
        <w:t>applicable;</w:t>
      </w:r>
      <w:proofErr w:type="gramEnd"/>
    </w:p>
    <w:p w14:paraId="1FFA2F1F" w14:textId="77777777" w:rsidR="006E6013" w:rsidRDefault="00764029" w:rsidP="00C11715">
      <w:pPr>
        <w:pStyle w:val="ListParagraph"/>
        <w:numPr>
          <w:ilvl w:val="3"/>
          <w:numId w:val="1"/>
        </w:numPr>
        <w:tabs>
          <w:tab w:val="left" w:pos="2520"/>
        </w:tabs>
        <w:ind w:left="2520" w:hanging="719"/>
        <w:rPr>
          <w:sz w:val="24"/>
        </w:rPr>
      </w:pPr>
      <w:proofErr w:type="gramStart"/>
      <w:r>
        <w:rPr>
          <w:spacing w:val="-2"/>
          <w:sz w:val="24"/>
        </w:rPr>
        <w:t>Quantity;</w:t>
      </w:r>
      <w:proofErr w:type="gramEnd"/>
    </w:p>
    <w:p w14:paraId="5BEE7208" w14:textId="77777777" w:rsidR="006E6013" w:rsidRDefault="00764029" w:rsidP="00C11715">
      <w:pPr>
        <w:pStyle w:val="ListParagraph"/>
        <w:numPr>
          <w:ilvl w:val="3"/>
          <w:numId w:val="1"/>
        </w:numPr>
        <w:tabs>
          <w:tab w:val="left" w:pos="2520"/>
        </w:tabs>
        <w:ind w:left="2520" w:hanging="719"/>
        <w:rPr>
          <w:sz w:val="24"/>
        </w:rPr>
      </w:pPr>
      <w:r>
        <w:rPr>
          <w:sz w:val="24"/>
        </w:rPr>
        <w:t>Unit</w:t>
      </w:r>
      <w:r>
        <w:rPr>
          <w:spacing w:val="-1"/>
          <w:sz w:val="24"/>
        </w:rPr>
        <w:t xml:space="preserve"> </w:t>
      </w:r>
      <w:r>
        <w:rPr>
          <w:sz w:val="24"/>
        </w:rPr>
        <w:t>list</w:t>
      </w:r>
      <w:r>
        <w:rPr>
          <w:spacing w:val="-1"/>
          <w:sz w:val="24"/>
        </w:rPr>
        <w:t xml:space="preserve"> </w:t>
      </w:r>
      <w:r>
        <w:rPr>
          <w:sz w:val="24"/>
        </w:rPr>
        <w:t>price</w:t>
      </w:r>
      <w:r>
        <w:rPr>
          <w:spacing w:val="-2"/>
          <w:sz w:val="24"/>
        </w:rPr>
        <w:t xml:space="preserve"> </w:t>
      </w:r>
      <w:r>
        <w:rPr>
          <w:sz w:val="24"/>
        </w:rPr>
        <w:t>or</w:t>
      </w:r>
      <w:r>
        <w:rPr>
          <w:spacing w:val="-1"/>
          <w:sz w:val="24"/>
        </w:rPr>
        <w:t xml:space="preserve"> </w:t>
      </w:r>
      <w:r>
        <w:rPr>
          <w:sz w:val="24"/>
        </w:rPr>
        <w:t>MSRP,</w:t>
      </w:r>
      <w:r>
        <w:rPr>
          <w:spacing w:val="-4"/>
          <w:sz w:val="24"/>
        </w:rPr>
        <w:t xml:space="preserve"> </w:t>
      </w:r>
      <w:r>
        <w:rPr>
          <w:sz w:val="24"/>
        </w:rPr>
        <w:t xml:space="preserve">as </w:t>
      </w:r>
      <w:proofErr w:type="gramStart"/>
      <w:r>
        <w:rPr>
          <w:spacing w:val="-2"/>
          <w:sz w:val="24"/>
        </w:rPr>
        <w:t>applicable;</w:t>
      </w:r>
      <w:proofErr w:type="gramEnd"/>
    </w:p>
    <w:p w14:paraId="65997877" w14:textId="77777777" w:rsidR="006E6013" w:rsidRDefault="00764029" w:rsidP="00C11715">
      <w:pPr>
        <w:pStyle w:val="ListParagraph"/>
        <w:numPr>
          <w:ilvl w:val="3"/>
          <w:numId w:val="1"/>
        </w:numPr>
        <w:tabs>
          <w:tab w:val="left" w:pos="2520"/>
        </w:tabs>
        <w:ind w:left="2520" w:hanging="719"/>
        <w:rPr>
          <w:sz w:val="24"/>
        </w:rPr>
      </w:pPr>
      <w:r>
        <w:rPr>
          <w:sz w:val="24"/>
        </w:rPr>
        <w:t>Unit</w:t>
      </w:r>
      <w:r>
        <w:rPr>
          <w:spacing w:val="-4"/>
          <w:sz w:val="24"/>
        </w:rPr>
        <w:t xml:space="preserve"> </w:t>
      </w:r>
      <w:r>
        <w:rPr>
          <w:sz w:val="24"/>
        </w:rPr>
        <w:t>price</w:t>
      </w:r>
      <w:r>
        <w:rPr>
          <w:spacing w:val="-3"/>
          <w:sz w:val="24"/>
        </w:rPr>
        <w:t xml:space="preserve"> </w:t>
      </w:r>
      <w:r>
        <w:rPr>
          <w:sz w:val="24"/>
        </w:rPr>
        <w:t>charged</w:t>
      </w:r>
      <w:r>
        <w:rPr>
          <w:spacing w:val="-1"/>
          <w:sz w:val="24"/>
        </w:rPr>
        <w:t xml:space="preserve"> </w:t>
      </w:r>
      <w:r>
        <w:rPr>
          <w:sz w:val="24"/>
        </w:rPr>
        <w:t>to</w:t>
      </w:r>
      <w:r>
        <w:rPr>
          <w:spacing w:val="-2"/>
          <w:sz w:val="24"/>
        </w:rPr>
        <w:t xml:space="preserve"> </w:t>
      </w:r>
      <w:r>
        <w:rPr>
          <w:sz w:val="24"/>
        </w:rPr>
        <w:t>the purchasing</w:t>
      </w:r>
      <w:r>
        <w:rPr>
          <w:spacing w:val="-5"/>
          <w:sz w:val="24"/>
        </w:rPr>
        <w:t xml:space="preserve"> </w:t>
      </w:r>
      <w:r>
        <w:rPr>
          <w:sz w:val="24"/>
        </w:rPr>
        <w:t>entity;</w:t>
      </w:r>
      <w:r>
        <w:rPr>
          <w:spacing w:val="1"/>
          <w:sz w:val="24"/>
        </w:rPr>
        <w:t xml:space="preserve"> </w:t>
      </w:r>
      <w:r>
        <w:rPr>
          <w:spacing w:val="-5"/>
          <w:sz w:val="24"/>
        </w:rPr>
        <w:t>and</w:t>
      </w:r>
    </w:p>
    <w:p w14:paraId="4BAF6C15" w14:textId="77777777" w:rsidR="006E6013" w:rsidRDefault="00764029" w:rsidP="00C11715">
      <w:pPr>
        <w:pStyle w:val="ListParagraph"/>
        <w:numPr>
          <w:ilvl w:val="3"/>
          <w:numId w:val="1"/>
        </w:numPr>
        <w:tabs>
          <w:tab w:val="left" w:pos="2520"/>
        </w:tabs>
        <w:ind w:left="2520" w:hanging="719"/>
        <w:rPr>
          <w:sz w:val="24"/>
        </w:rPr>
      </w:pPr>
      <w:r>
        <w:rPr>
          <w:sz w:val="24"/>
        </w:rPr>
        <w:t>Other</w:t>
      </w:r>
      <w:r>
        <w:rPr>
          <w:spacing w:val="-4"/>
          <w:sz w:val="24"/>
        </w:rPr>
        <w:t xml:space="preserve"> </w:t>
      </w:r>
      <w:r>
        <w:rPr>
          <w:sz w:val="24"/>
        </w:rPr>
        <w:t>Contract</w:t>
      </w:r>
      <w:r>
        <w:rPr>
          <w:spacing w:val="-1"/>
          <w:sz w:val="24"/>
        </w:rPr>
        <w:t xml:space="preserve"> </w:t>
      </w:r>
      <w:r>
        <w:rPr>
          <w:sz w:val="24"/>
        </w:rPr>
        <w:t>usage</w:t>
      </w:r>
      <w:r>
        <w:rPr>
          <w:spacing w:val="-2"/>
          <w:sz w:val="24"/>
        </w:rPr>
        <w:t xml:space="preserve"> </w:t>
      </w:r>
      <w:r>
        <w:rPr>
          <w:sz w:val="24"/>
        </w:rPr>
        <w:t>information requested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pacing w:val="-2"/>
          <w:sz w:val="24"/>
        </w:rPr>
        <w:t>State.</w:t>
      </w:r>
    </w:p>
    <w:p w14:paraId="23D24F53" w14:textId="77777777" w:rsidR="006E6013" w:rsidRDefault="006E6013">
      <w:pPr>
        <w:pStyle w:val="BodyText"/>
        <w:spacing w:before="84"/>
      </w:pPr>
    </w:p>
    <w:p w14:paraId="5639F9FE" w14:textId="30C21AAB" w:rsidR="006E6013" w:rsidRDefault="00764029" w:rsidP="00C11715">
      <w:pPr>
        <w:pStyle w:val="ListParagraph"/>
        <w:numPr>
          <w:ilvl w:val="1"/>
          <w:numId w:val="1"/>
        </w:numPr>
        <w:tabs>
          <w:tab w:val="left" w:pos="1440"/>
        </w:tabs>
        <w:spacing w:line="276" w:lineRule="auto"/>
        <w:ind w:left="1440" w:right="117"/>
        <w:jc w:val="both"/>
        <w:rPr>
          <w:sz w:val="24"/>
        </w:rPr>
      </w:pPr>
      <w:r>
        <w:rPr>
          <w:sz w:val="24"/>
        </w:rPr>
        <w:t xml:space="preserve">Payment of the contract management fee shall be delivered to the address </w:t>
      </w:r>
      <w:r w:rsidR="001050AB">
        <w:rPr>
          <w:sz w:val="24"/>
        </w:rPr>
        <w:t xml:space="preserve">below, or by setting up ACH.  Payments must be received </w:t>
      </w:r>
      <w:r>
        <w:rPr>
          <w:sz w:val="24"/>
        </w:rPr>
        <w:t>within forty-five (45) calendar days after the end of</w:t>
      </w:r>
      <w:r>
        <w:rPr>
          <w:spacing w:val="40"/>
          <w:sz w:val="24"/>
        </w:rPr>
        <w:t xml:space="preserve"> </w:t>
      </w:r>
      <w:r>
        <w:rPr>
          <w:sz w:val="24"/>
        </w:rPr>
        <w:t>each quarterly reporting period</w:t>
      </w:r>
      <w:r w:rsidR="001050AB">
        <w:rPr>
          <w:sz w:val="24"/>
        </w:rPr>
        <w:t>.</w:t>
      </w:r>
    </w:p>
    <w:p w14:paraId="0938731F" w14:textId="77777777" w:rsidR="006E6013" w:rsidRDefault="006E6013" w:rsidP="00C11715">
      <w:pPr>
        <w:pStyle w:val="BodyText"/>
        <w:tabs>
          <w:tab w:val="left" w:pos="1440"/>
        </w:tabs>
        <w:spacing w:before="41"/>
        <w:ind w:left="1440"/>
      </w:pPr>
    </w:p>
    <w:p w14:paraId="37885C68" w14:textId="77777777" w:rsidR="00BB7C3F" w:rsidRDefault="00764029" w:rsidP="00C11715">
      <w:pPr>
        <w:pStyle w:val="BodyText"/>
        <w:tabs>
          <w:tab w:val="left" w:pos="1440"/>
        </w:tabs>
        <w:spacing w:before="40" w:line="276" w:lineRule="auto"/>
        <w:ind w:left="1440" w:right="440"/>
      </w:pPr>
      <w:bookmarkStart w:id="0" w:name="_Hlk165647890"/>
      <w:r>
        <w:t>Office</w:t>
      </w:r>
      <w:r>
        <w:rPr>
          <w:spacing w:val="-7"/>
        </w:rPr>
        <w:t xml:space="preserve"> </w:t>
      </w:r>
      <w:r>
        <w:t>of</w:t>
      </w:r>
      <w:r>
        <w:rPr>
          <w:spacing w:val="-7"/>
        </w:rPr>
        <w:t xml:space="preserve"> </w:t>
      </w:r>
      <w:r>
        <w:t>Management</w:t>
      </w:r>
      <w:r>
        <w:rPr>
          <w:spacing w:val="-6"/>
        </w:rPr>
        <w:t xml:space="preserve"> </w:t>
      </w:r>
      <w:r>
        <w:t>and</w:t>
      </w:r>
      <w:r>
        <w:rPr>
          <w:spacing w:val="-6"/>
        </w:rPr>
        <w:t xml:space="preserve"> </w:t>
      </w:r>
      <w:r>
        <w:t>Enterprise</w:t>
      </w:r>
      <w:r>
        <w:rPr>
          <w:spacing w:val="-7"/>
        </w:rPr>
        <w:t xml:space="preserve"> </w:t>
      </w:r>
      <w:r>
        <w:t>Services</w:t>
      </w:r>
    </w:p>
    <w:p w14:paraId="3C631473" w14:textId="245EB7E0" w:rsidR="006E6013" w:rsidRDefault="00BB7C3F" w:rsidP="00C11715">
      <w:pPr>
        <w:pStyle w:val="BodyText"/>
        <w:tabs>
          <w:tab w:val="left" w:pos="1440"/>
        </w:tabs>
        <w:spacing w:before="40" w:line="276" w:lineRule="auto"/>
        <w:ind w:left="1440" w:right="440"/>
      </w:pPr>
      <w:r>
        <w:t>P.O. Box 248984</w:t>
      </w:r>
    </w:p>
    <w:p w14:paraId="4014654E" w14:textId="0D22CF94" w:rsidR="006E6013" w:rsidRDefault="00764029" w:rsidP="00C11715">
      <w:pPr>
        <w:pStyle w:val="BodyText"/>
        <w:tabs>
          <w:tab w:val="left" w:pos="1440"/>
        </w:tabs>
        <w:spacing w:line="275" w:lineRule="exact"/>
        <w:ind w:left="1440"/>
      </w:pPr>
      <w:r>
        <w:t>Oklahoma</w:t>
      </w:r>
      <w:r>
        <w:rPr>
          <w:spacing w:val="-5"/>
        </w:rPr>
        <w:t xml:space="preserve"> </w:t>
      </w:r>
      <w:r>
        <w:t>City,</w:t>
      </w:r>
      <w:r>
        <w:rPr>
          <w:spacing w:val="-2"/>
        </w:rPr>
        <w:t xml:space="preserve"> </w:t>
      </w:r>
      <w:r>
        <w:t>Oklahoma</w:t>
      </w:r>
      <w:r>
        <w:rPr>
          <w:spacing w:val="-2"/>
        </w:rPr>
        <w:t xml:space="preserve"> 731</w:t>
      </w:r>
      <w:r w:rsidR="00BB7C3F">
        <w:rPr>
          <w:spacing w:val="-2"/>
        </w:rPr>
        <w:t>24-8984</w:t>
      </w:r>
    </w:p>
    <w:bookmarkEnd w:id="0"/>
    <w:p w14:paraId="697F3FE5" w14:textId="77777777" w:rsidR="006E6013" w:rsidRDefault="006E6013" w:rsidP="00C11715">
      <w:pPr>
        <w:pStyle w:val="BodyText"/>
        <w:tabs>
          <w:tab w:val="left" w:pos="1440"/>
        </w:tabs>
        <w:spacing w:before="84"/>
        <w:ind w:left="1440"/>
      </w:pPr>
    </w:p>
    <w:p w14:paraId="51C316DF" w14:textId="77777777" w:rsidR="006E6013" w:rsidRDefault="00764029" w:rsidP="00C11715">
      <w:pPr>
        <w:pStyle w:val="BodyText"/>
        <w:tabs>
          <w:tab w:val="left" w:pos="1440"/>
        </w:tabs>
        <w:spacing w:line="276" w:lineRule="auto"/>
        <w:ind w:left="1440" w:right="114"/>
        <w:jc w:val="both"/>
      </w:pPr>
      <w:r>
        <w:t>To ensure payment is properly accounted for, Supplier shall provide the following information with payment: (</w:t>
      </w:r>
      <w:proofErr w:type="spellStart"/>
      <w:r>
        <w:t>i</w:t>
      </w:r>
      <w:proofErr w:type="spellEnd"/>
      <w:r>
        <w:t>) reference to the applicable Contract Usage Report and quarterly reporting period and (ii) the applicable statewide contract number(s) and the amount of the contract management fee being paid for each contract number.</w:t>
      </w:r>
    </w:p>
    <w:sectPr w:rsidR="006E6013" w:rsidSect="00C11715">
      <w:pgSz w:w="12240" w:h="15840"/>
      <w:pgMar w:top="1440" w:right="1440" w:bottom="1440" w:left="1800" w:header="0" w:footer="9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691D" w14:textId="77777777" w:rsidR="00764029" w:rsidRDefault="00764029">
      <w:r>
        <w:separator/>
      </w:r>
    </w:p>
  </w:endnote>
  <w:endnote w:type="continuationSeparator" w:id="0">
    <w:p w14:paraId="2C1CE123" w14:textId="77777777" w:rsidR="00764029" w:rsidRDefault="0076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683530"/>
      <w:docPartObj>
        <w:docPartGallery w:val="Page Numbers (Bottom of Page)"/>
        <w:docPartUnique/>
      </w:docPartObj>
    </w:sdtPr>
    <w:sdtEndPr/>
    <w:sdtContent>
      <w:sdt>
        <w:sdtPr>
          <w:id w:val="-1769616900"/>
          <w:docPartObj>
            <w:docPartGallery w:val="Page Numbers (Top of Page)"/>
            <w:docPartUnique/>
          </w:docPartObj>
        </w:sdtPr>
        <w:sdtEndPr/>
        <w:sdtContent>
          <w:p w14:paraId="5EDD7B4C" w14:textId="549545CB" w:rsidR="00255E7B" w:rsidRPr="00067755" w:rsidRDefault="00255E7B" w:rsidP="00255E7B">
            <w:pPr>
              <w:pStyle w:val="Footer"/>
            </w:pPr>
            <w:r w:rsidRPr="00067755">
              <w:t xml:space="preserve">Page </w:t>
            </w:r>
            <w:r w:rsidRPr="00067755">
              <w:fldChar w:fldCharType="begin"/>
            </w:r>
            <w:r w:rsidRPr="00067755">
              <w:instrText xml:space="preserve"> PAGE </w:instrText>
            </w:r>
            <w:r w:rsidRPr="00067755">
              <w:fldChar w:fldCharType="separate"/>
            </w:r>
            <w:r w:rsidRPr="00067755">
              <w:rPr>
                <w:noProof/>
              </w:rPr>
              <w:t>2</w:t>
            </w:r>
            <w:r w:rsidRPr="00067755">
              <w:fldChar w:fldCharType="end"/>
            </w:r>
            <w:r w:rsidRPr="00067755">
              <w:t xml:space="preserve"> of </w:t>
            </w:r>
            <w:fldSimple w:instr=" NUMPAGES  ">
              <w:r w:rsidRPr="00067755">
                <w:rPr>
                  <w:noProof/>
                </w:rPr>
                <w:t>2</w:t>
              </w:r>
            </w:fldSimple>
            <w:r w:rsidRPr="00067755">
              <w:tab/>
            </w:r>
            <w:r w:rsidR="00067755" w:rsidRPr="00067755">
              <w:t>Central Purchasing Use</w:t>
            </w:r>
            <w:r w:rsidRPr="00067755">
              <w:tab/>
              <w:t>08/</w:t>
            </w:r>
            <w:r w:rsidR="00E43E67">
              <w:t>30</w:t>
            </w:r>
            <w:r w:rsidRPr="00067755">
              <w:t>/2024</w:t>
            </w:r>
          </w:p>
        </w:sdtContent>
      </w:sdt>
    </w:sdtContent>
  </w:sdt>
  <w:p w14:paraId="71BE54E5" w14:textId="0F7A38B0" w:rsidR="006E6013" w:rsidRPr="00255E7B" w:rsidRDefault="006E6013">
    <w:pPr>
      <w:pStyle w:val="BodyText"/>
      <w:spacing w:line="14"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4B51" w14:textId="77777777" w:rsidR="00764029" w:rsidRDefault="00764029">
      <w:r>
        <w:separator/>
      </w:r>
    </w:p>
  </w:footnote>
  <w:footnote w:type="continuationSeparator" w:id="0">
    <w:p w14:paraId="47B7B9AF" w14:textId="77777777" w:rsidR="00764029" w:rsidRDefault="0076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97191"/>
    <w:multiLevelType w:val="multilevel"/>
    <w:tmpl w:val="218442BC"/>
    <w:lvl w:ilvl="0">
      <w:start w:val="1"/>
      <w:numFmt w:val="decimal"/>
      <w:lvlText w:val="%1"/>
      <w:lvlJc w:val="left"/>
      <w:pPr>
        <w:ind w:left="1440" w:hanging="720"/>
      </w:pPr>
      <w:rPr>
        <w:b/>
        <w:color w:val="auto"/>
        <w:sz w:val="24"/>
        <w:szCs w:val="24"/>
      </w:rPr>
    </w:lvl>
    <w:lvl w:ilvl="1">
      <w:start w:val="1"/>
      <w:numFmt w:val="decimal"/>
      <w:lvlText w:val="%1.%2"/>
      <w:lvlJc w:val="left"/>
      <w:pPr>
        <w:ind w:left="2160" w:hanging="720"/>
      </w:pPr>
      <w:rPr>
        <w:b/>
        <w:sz w:val="24"/>
      </w:rPr>
    </w:lvl>
    <w:lvl w:ilvl="2">
      <w:start w:val="1"/>
      <w:numFmt w:val="upperLetter"/>
      <w:lvlText w:val="%3."/>
      <w:lvlJc w:val="left"/>
      <w:pPr>
        <w:ind w:left="2880" w:hanging="720"/>
      </w:pPr>
      <w:rPr>
        <w:b/>
        <w:sz w:val="24"/>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50904E9"/>
    <w:multiLevelType w:val="multilevel"/>
    <w:tmpl w:val="B0A2B286"/>
    <w:lvl w:ilvl="0">
      <w:start w:val="1"/>
      <w:numFmt w:val="decimal"/>
      <w:lvlText w:val="%1."/>
      <w:lvlJc w:val="left"/>
      <w:pPr>
        <w:ind w:left="8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8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2600" w:hanging="848"/>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332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5840" w:hanging="720"/>
      </w:pPr>
      <w:rPr>
        <w:rFonts w:hint="default"/>
        <w:lang w:val="en-US" w:eastAsia="en-US" w:bidi="ar-SA"/>
      </w:rPr>
    </w:lvl>
    <w:lvl w:ilvl="7">
      <w:numFmt w:val="bullet"/>
      <w:lvlText w:val="•"/>
      <w:lvlJc w:val="left"/>
      <w:pPr>
        <w:ind w:left="6680" w:hanging="720"/>
      </w:pPr>
      <w:rPr>
        <w:rFonts w:hint="default"/>
        <w:lang w:val="en-US" w:eastAsia="en-US" w:bidi="ar-SA"/>
      </w:rPr>
    </w:lvl>
    <w:lvl w:ilvl="8">
      <w:numFmt w:val="bullet"/>
      <w:lvlText w:val="•"/>
      <w:lvlJc w:val="left"/>
      <w:pPr>
        <w:ind w:left="7520" w:hanging="720"/>
      </w:pPr>
      <w:rPr>
        <w:rFonts w:hint="default"/>
        <w:lang w:val="en-US" w:eastAsia="en-US" w:bidi="ar-SA"/>
      </w:rPr>
    </w:lvl>
  </w:abstractNum>
  <w:num w:numId="1" w16cid:durableId="756638260">
    <w:abstractNumId w:val="1"/>
  </w:num>
  <w:num w:numId="2" w16cid:durableId="184990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revisionView w:inkAnnotation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3"/>
    <w:rsid w:val="00004901"/>
    <w:rsid w:val="00011923"/>
    <w:rsid w:val="00063EBF"/>
    <w:rsid w:val="00067755"/>
    <w:rsid w:val="00091757"/>
    <w:rsid w:val="001050AB"/>
    <w:rsid w:val="001410D0"/>
    <w:rsid w:val="00216975"/>
    <w:rsid w:val="00234911"/>
    <w:rsid w:val="00255E7B"/>
    <w:rsid w:val="002979F8"/>
    <w:rsid w:val="002F0C8F"/>
    <w:rsid w:val="003B1510"/>
    <w:rsid w:val="004D4A6B"/>
    <w:rsid w:val="0055216D"/>
    <w:rsid w:val="00595EE6"/>
    <w:rsid w:val="006865C4"/>
    <w:rsid w:val="006C2945"/>
    <w:rsid w:val="006E6013"/>
    <w:rsid w:val="00764029"/>
    <w:rsid w:val="00771525"/>
    <w:rsid w:val="007C6D01"/>
    <w:rsid w:val="00833464"/>
    <w:rsid w:val="008B2EC7"/>
    <w:rsid w:val="0096625F"/>
    <w:rsid w:val="009C5861"/>
    <w:rsid w:val="00A859BE"/>
    <w:rsid w:val="00B94FDC"/>
    <w:rsid w:val="00BB7C3F"/>
    <w:rsid w:val="00BC6316"/>
    <w:rsid w:val="00C11715"/>
    <w:rsid w:val="00C15840"/>
    <w:rsid w:val="00C669E7"/>
    <w:rsid w:val="00E43E67"/>
    <w:rsid w:val="00E50959"/>
    <w:rsid w:val="00E80D33"/>
    <w:rsid w:val="00EC036A"/>
    <w:rsid w:val="00EE72BF"/>
    <w:rsid w:val="00F553D6"/>
    <w:rsid w:val="00FC1E20"/>
    <w:rsid w:val="04AC75D8"/>
    <w:rsid w:val="1A25ECF0"/>
    <w:rsid w:val="3699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5C7132"/>
  <w15:docId w15:val="{062CF094-74B8-4090-B007-110737DE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19" w:hanging="719"/>
    </w:pPr>
  </w:style>
  <w:style w:type="paragraph" w:customStyle="1" w:styleId="TableParagraph">
    <w:name w:val="Table Paragraph"/>
    <w:basedOn w:val="Normal"/>
    <w:uiPriority w:val="1"/>
    <w:qFormat/>
  </w:style>
  <w:style w:type="paragraph" w:styleId="Revision">
    <w:name w:val="Revision"/>
    <w:hidden/>
    <w:uiPriority w:val="99"/>
    <w:semiHidden/>
    <w:rsid w:val="0077152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764029"/>
    <w:pPr>
      <w:tabs>
        <w:tab w:val="center" w:pos="4680"/>
        <w:tab w:val="right" w:pos="9360"/>
      </w:tabs>
    </w:pPr>
  </w:style>
  <w:style w:type="character" w:customStyle="1" w:styleId="HeaderChar">
    <w:name w:val="Header Char"/>
    <w:basedOn w:val="DefaultParagraphFont"/>
    <w:link w:val="Header"/>
    <w:uiPriority w:val="99"/>
    <w:rsid w:val="00764029"/>
    <w:rPr>
      <w:rFonts w:ascii="Times New Roman" w:eastAsia="Times New Roman" w:hAnsi="Times New Roman" w:cs="Times New Roman"/>
    </w:rPr>
  </w:style>
  <w:style w:type="paragraph" w:styleId="Footer">
    <w:name w:val="footer"/>
    <w:basedOn w:val="Normal"/>
    <w:link w:val="FooterChar"/>
    <w:uiPriority w:val="99"/>
    <w:unhideWhenUsed/>
    <w:rsid w:val="00764029"/>
    <w:pPr>
      <w:tabs>
        <w:tab w:val="center" w:pos="4680"/>
        <w:tab w:val="right" w:pos="9360"/>
      </w:tabs>
    </w:pPr>
  </w:style>
  <w:style w:type="character" w:customStyle="1" w:styleId="FooterChar">
    <w:name w:val="Footer Char"/>
    <w:basedOn w:val="DefaultParagraphFont"/>
    <w:link w:val="Footer"/>
    <w:uiPriority w:val="99"/>
    <w:rsid w:val="00764029"/>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ategic.sourcing@omes.ok.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DD49116C02840A604D147D751D932" ma:contentTypeVersion="6" ma:contentTypeDescription="Create a new document." ma:contentTypeScope="" ma:versionID="dc555857cc99c147118cd29e7df3eaa0">
  <xsd:schema xmlns:xsd="http://www.w3.org/2001/XMLSchema" xmlns:xs="http://www.w3.org/2001/XMLSchema" xmlns:p="http://schemas.microsoft.com/office/2006/metadata/properties" xmlns:ns2="c7b23e5d-813f-44dd-b036-1b69e8eaef47" xmlns:ns3="cb6f868d-fa10-497f-8171-0560455d325d" targetNamespace="http://schemas.microsoft.com/office/2006/metadata/properties" ma:root="true" ma:fieldsID="82c595099b35f859954a031d38c3ede7" ns2:_="" ns3:_="">
    <xsd:import namespace="c7b23e5d-813f-44dd-b036-1b69e8eaef47"/>
    <xsd:import namespace="cb6f868d-fa10-497f-8171-0560455d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3e5d-813f-44dd-b036-1b69e8eae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868d-fa10-497f-8171-0560455d3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4639F-9565-4CB6-B7A5-8677FDBDFD9E}">
  <ds:schemaRefs>
    <ds:schemaRef ds:uri="http://schemas.openxmlformats.org/officeDocument/2006/bibliography"/>
  </ds:schemaRefs>
</ds:datastoreItem>
</file>

<file path=customXml/itemProps2.xml><?xml version="1.0" encoding="utf-8"?>
<ds:datastoreItem xmlns:ds="http://schemas.openxmlformats.org/officeDocument/2006/customXml" ds:itemID="{3C38D18C-2FD2-4860-8C88-2619B25EE0EF}">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b6f868d-fa10-497f-8171-0560455d325d"/>
    <ds:schemaRef ds:uri="c7b23e5d-813f-44dd-b036-1b69e8eaef47"/>
  </ds:schemaRefs>
</ds:datastoreItem>
</file>

<file path=customXml/itemProps3.xml><?xml version="1.0" encoding="utf-8"?>
<ds:datastoreItem xmlns:ds="http://schemas.openxmlformats.org/officeDocument/2006/customXml" ds:itemID="{FF9C9FB4-DD75-44A0-B299-0726A7E18E2F}">
  <ds:schemaRefs>
    <ds:schemaRef ds:uri="http://schemas.microsoft.com/sharepoint/v3/contenttype/forms"/>
  </ds:schemaRefs>
</ds:datastoreItem>
</file>

<file path=customXml/itemProps4.xml><?xml version="1.0" encoding="utf-8"?>
<ds:datastoreItem xmlns:ds="http://schemas.openxmlformats.org/officeDocument/2006/customXml" ds:itemID="{52EFD65D-87BD-4C6E-9118-975016C0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3e5d-813f-44dd-b036-1b69e8eaef47"/>
    <ds:schemaRef ds:uri="cb6f868d-fa10-497f-8171-0560455d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C Statewide Terms</vt:lpstr>
    </vt:vector>
  </TitlesOfParts>
  <Company>State of Oklahoma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Statewide Terms</dc:title>
  <dc:subject>General terms used for statewide contracts in the state of Oklahoma.</dc:subject>
  <dc:creator>OMES Central Purchsing</dc:creator>
  <cp:keywords>general, statwide, contrtact, oklahoma, terms"</cp:keywords>
  <cp:lastModifiedBy>Jake Lowrey</cp:lastModifiedBy>
  <cp:revision>5</cp:revision>
  <dcterms:created xsi:type="dcterms:W3CDTF">2024-08-27T13:33:00Z</dcterms:created>
  <dcterms:modified xsi:type="dcterms:W3CDTF">2024-08-30T20:39:00Z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Acrobat PDFMaker 22 for Word</vt:lpwstr>
  </property>
  <property fmtid="{D5CDD505-2E9C-101B-9397-08002B2CF9AE}" pid="4" name="Language">
    <vt:lpwstr>Englilsh</vt:lpwstr>
  </property>
  <property fmtid="{D5CDD505-2E9C-101B-9397-08002B2CF9AE}" pid="5" name="LastSaved">
    <vt:filetime>2024-04-23T00:00:00Z</vt:filetime>
  </property>
  <property fmtid="{D5CDD505-2E9C-101B-9397-08002B2CF9AE}" pid="6" name="Producer">
    <vt:lpwstr>Adobe PDF Library 22.3.98</vt:lpwstr>
  </property>
  <property fmtid="{D5CDD505-2E9C-101B-9397-08002B2CF9AE}" pid="7" name="SourceModified">
    <vt:lpwstr>D:20230303224449</vt:lpwstr>
  </property>
  <property fmtid="{D5CDD505-2E9C-101B-9397-08002B2CF9AE}" pid="8" name="ContentTypeId">
    <vt:lpwstr>0x0101001B9DD49116C02840A604D147D751D932</vt:lpwstr>
  </property>
</Properties>
</file>