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62BF" w:rsidRDefault="0068015B" w:rsidP="00D8179A">
      <w:pPr>
        <w:pStyle w:val="Heading1"/>
      </w:pPr>
      <w:bookmarkStart w:id="0" w:name="_GoBack"/>
      <w:bookmarkEnd w:id="0"/>
      <w:r w:rsidRPr="0068015B">
        <w:t>COR</w:t>
      </w:r>
      <w:r w:rsidR="00614CEC">
        <w:t>104</w:t>
      </w:r>
      <w:r w:rsidRPr="0068015B">
        <w:t xml:space="preserve"> </w:t>
      </w:r>
      <w:r w:rsidR="00614CEC">
        <w:t xml:space="preserve">Base Benefits </w:t>
      </w:r>
      <w:r w:rsidRPr="0068015B">
        <w:t>Manual</w:t>
      </w:r>
    </w:p>
    <w:p w:rsidR="000562BF" w:rsidRDefault="000562BF" w:rsidP="000562BF"/>
    <w:p w:rsidR="00F339DB" w:rsidRPr="000562BF" w:rsidRDefault="00F339DB" w:rsidP="000562BF">
      <w:pPr>
        <w:sectPr w:rsidR="00F339DB" w:rsidRPr="000562BF" w:rsidSect="00D63316">
          <w:headerReference w:type="default" r:id="rId8"/>
          <w:footerReference w:type="default" r:id="rId9"/>
          <w:pgSz w:w="12240" w:h="15840"/>
          <w:pgMar w:top="4965" w:right="1440" w:bottom="1440" w:left="1440" w:header="720" w:footer="720" w:gutter="0"/>
          <w:cols w:space="720"/>
          <w:docGrid w:linePitch="360"/>
        </w:sectPr>
      </w:pPr>
    </w:p>
    <w:p w:rsidR="00AD4EB4" w:rsidRDefault="00AD4EB4" w:rsidP="007671AF">
      <w:pPr>
        <w:pStyle w:val="TOC1"/>
      </w:pPr>
    </w:p>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637D7C" w:rsidRDefault="00637D7C" w:rsidP="00063508"/>
    <w:p w:rsidR="00063508" w:rsidRDefault="00063508" w:rsidP="00063508">
      <w:r>
        <w:rPr>
          <w:noProof/>
        </w:rPr>
        <w:pict>
          <v:shapetype id="_x0000_t32" coordsize="21600,21600" o:spt="32" o:oned="t" path="m,l21600,21600e" filled="f">
            <v:path arrowok="t" fillok="f" o:connecttype="none"/>
            <o:lock v:ext="edit" shapetype="t"/>
          </v:shapetype>
          <v:shape id="_x0000_s1026" type="#_x0000_t32" style="position:absolute;left:0;text-align:left;margin-left:1.5pt;margin-top:6.3pt;width:466.5pt;height:0;z-index:251622400;mso-width-relative:margin;mso-height-relative:margin" o:connectortype="straight" strokeweight="1.5pt"/>
        </w:pict>
      </w:r>
    </w:p>
    <w:p w:rsidR="00063508" w:rsidRPr="0037234C" w:rsidRDefault="00063508" w:rsidP="00063508">
      <w:pPr>
        <w:pStyle w:val="Footer"/>
        <w:rPr>
          <w:snapToGrid w:val="0"/>
          <w:szCs w:val="16"/>
        </w:rPr>
      </w:pPr>
      <w:r w:rsidRPr="00926DC5">
        <w:rPr>
          <w:rStyle w:val="BodyTextChar"/>
        </w:rPr>
        <w:t>Authorized by:</w:t>
      </w:r>
      <w:r w:rsidRPr="0037234C">
        <w:rPr>
          <w:szCs w:val="16"/>
        </w:rPr>
        <w:tab/>
      </w:r>
      <w:r w:rsidRPr="00926DC5">
        <w:rPr>
          <w:rStyle w:val="BodyTextChar"/>
        </w:rPr>
        <w:t>[_</w:t>
      </w:r>
      <w:r w:rsidRPr="00926DC5">
        <w:rPr>
          <w:rStyle w:val="BodyText2Char"/>
        </w:rPr>
        <w:t>CORE</w:t>
      </w:r>
      <w:r w:rsidRPr="00926DC5">
        <w:rPr>
          <w:rStyle w:val="BodyTextChar"/>
        </w:rPr>
        <w:t>_]</w:t>
      </w:r>
      <w:r w:rsidRPr="0037234C">
        <w:rPr>
          <w:szCs w:val="16"/>
        </w:rPr>
        <w:tab/>
      </w:r>
      <w:r w:rsidRPr="0037234C">
        <w:rPr>
          <w:szCs w:val="16"/>
        </w:rPr>
        <w:tab/>
      </w:r>
      <w:r w:rsidRPr="00926DC5">
        <w:rPr>
          <w:rStyle w:val="BodyTextChar"/>
        </w:rPr>
        <w:t>Original Issue: [</w:t>
      </w:r>
      <w:r w:rsidR="00A01B7C">
        <w:rPr>
          <w:rStyle w:val="BodyTextChar"/>
        </w:rPr>
        <w:t>07</w:t>
      </w:r>
      <w:r w:rsidR="009D3A21" w:rsidRPr="009D3A21">
        <w:rPr>
          <w:rStyle w:val="BodyTextChar"/>
        </w:rPr>
        <w:t>/01/200</w:t>
      </w:r>
      <w:r w:rsidR="00A01B7C">
        <w:rPr>
          <w:rStyle w:val="BodyTextChar"/>
        </w:rPr>
        <w:t>4</w:t>
      </w:r>
      <w:r w:rsidRPr="00926DC5">
        <w:rPr>
          <w:rStyle w:val="BodyTextChar"/>
        </w:rPr>
        <w:t>]</w:t>
      </w:r>
    </w:p>
    <w:p w:rsidR="00063508" w:rsidRDefault="00063508" w:rsidP="00063508">
      <w:pPr>
        <w:pStyle w:val="Footer"/>
        <w:rPr>
          <w:rStyle w:val="BodyTextChar"/>
        </w:rPr>
      </w:pPr>
      <w:r w:rsidRPr="00926DC5">
        <w:rPr>
          <w:rStyle w:val="BodyTextChar"/>
        </w:rPr>
        <w:t>Maintained by:</w:t>
      </w:r>
      <w:r w:rsidRPr="0037234C">
        <w:rPr>
          <w:szCs w:val="16"/>
        </w:rPr>
        <w:tab/>
      </w:r>
      <w:r w:rsidRPr="00926DC5">
        <w:rPr>
          <w:rStyle w:val="BodyTextChar"/>
        </w:rPr>
        <w:t>[____</w:t>
      </w:r>
      <w:r w:rsidR="00A01B7C" w:rsidRPr="0047714B">
        <w:rPr>
          <w:rStyle w:val="BodyText2Char"/>
        </w:rPr>
        <w:t>Base Benefits</w:t>
      </w:r>
      <w:r w:rsidR="009D3A21" w:rsidRPr="0047714B">
        <w:rPr>
          <w:rStyle w:val="BodyText2Char"/>
        </w:rPr>
        <w:t xml:space="preserve"> Lead</w:t>
      </w:r>
      <w:r w:rsidRPr="00926DC5">
        <w:rPr>
          <w:rStyle w:val="BodyTextChar"/>
        </w:rPr>
        <w:t>___]</w:t>
      </w:r>
      <w:r w:rsidRPr="0037234C">
        <w:rPr>
          <w:szCs w:val="16"/>
        </w:rPr>
        <w:tab/>
      </w:r>
      <w:r>
        <w:rPr>
          <w:szCs w:val="16"/>
        </w:rPr>
        <w:tab/>
      </w:r>
      <w:r w:rsidRPr="00926DC5">
        <w:rPr>
          <w:rStyle w:val="BodyTextChar"/>
        </w:rPr>
        <w:t>Current Version: [</w:t>
      </w:r>
      <w:r w:rsidR="00916DD7">
        <w:rPr>
          <w:rStyle w:val="BodyTextChar"/>
        </w:rPr>
        <w:t>0</w:t>
      </w:r>
      <w:r w:rsidR="00F878AD">
        <w:rPr>
          <w:rStyle w:val="BodyTextChar"/>
          <w:lang w:val="en-US"/>
        </w:rPr>
        <w:t>9/24/2015</w:t>
      </w:r>
      <w:r w:rsidRPr="00926DC5">
        <w:rPr>
          <w:rStyle w:val="BodyTextChar"/>
        </w:rPr>
        <w:t>]</w:t>
      </w:r>
    </w:p>
    <w:p w:rsidR="00063508" w:rsidRDefault="00063508" w:rsidP="00063508">
      <w:pPr>
        <w:pStyle w:val="Footer"/>
        <w:rPr>
          <w:rStyle w:val="BodyTextChar"/>
        </w:rPr>
      </w:pPr>
      <w:r>
        <w:rPr>
          <w:rStyle w:val="BodyTextChar"/>
        </w:rPr>
        <w:t>Review Date:</w:t>
      </w:r>
      <w:r>
        <w:rPr>
          <w:rStyle w:val="BodyTextChar"/>
        </w:rPr>
        <w:tab/>
      </w:r>
      <w:r>
        <w:rPr>
          <w:rStyle w:val="BodyTextChar"/>
        </w:rPr>
        <w:tab/>
      </w:r>
      <w:r>
        <w:rPr>
          <w:rStyle w:val="BodyTextChar"/>
        </w:rPr>
        <w:tab/>
      </w:r>
      <w:r w:rsidRPr="00926DC5">
        <w:rPr>
          <w:rStyle w:val="BodyTextChar"/>
        </w:rPr>
        <w:t>[</w:t>
      </w:r>
      <w:r w:rsidR="00A01B7C">
        <w:rPr>
          <w:rStyle w:val="BodyTextChar"/>
        </w:rPr>
        <w:t>12</w:t>
      </w:r>
      <w:r w:rsidR="009D3A21" w:rsidRPr="009D3A21">
        <w:rPr>
          <w:rStyle w:val="BodyTextChar"/>
        </w:rPr>
        <w:t>/30/20</w:t>
      </w:r>
      <w:r w:rsidR="00916DD7">
        <w:rPr>
          <w:rStyle w:val="BodyTextChar"/>
        </w:rPr>
        <w:t>1</w:t>
      </w:r>
      <w:r w:rsidR="00F878AD">
        <w:rPr>
          <w:rStyle w:val="BodyTextChar"/>
          <w:lang w:val="en-US"/>
        </w:rPr>
        <w:t>6</w:t>
      </w:r>
      <w:r w:rsidRPr="00926DC5">
        <w:rPr>
          <w:rStyle w:val="BodyTextChar"/>
        </w:rPr>
        <w:t>]</w:t>
      </w:r>
    </w:p>
    <w:p w:rsidR="00637D7C" w:rsidRDefault="00637D7C" w:rsidP="00063508">
      <w:r>
        <w:rPr>
          <w:noProof/>
        </w:rPr>
        <w:pict>
          <v:shape id="_x0000_s1027" type="#_x0000_t32" style="position:absolute;left:0;text-align:left;margin-left:1.5pt;margin-top:6.45pt;width:466.5pt;height:.05pt;z-index:251623424;mso-width-relative:margin;mso-height-relative:margin" o:connectortype="straight" strokeweight="1.5pt"/>
        </w:pict>
      </w:r>
    </w:p>
    <w:p w:rsidR="00063508" w:rsidRDefault="00637D7C" w:rsidP="00070873">
      <w:pPr>
        <w:pStyle w:val="Heading2"/>
      </w:pPr>
      <w:r>
        <w:br w:type="page"/>
      </w:r>
      <w:bookmarkStart w:id="1" w:name="_Toc262034095"/>
      <w:bookmarkStart w:id="2" w:name="_Toc262544414"/>
      <w:bookmarkStart w:id="3" w:name="_Toc272740208"/>
      <w:bookmarkStart w:id="4" w:name="_Toc284238180"/>
      <w:bookmarkStart w:id="5" w:name="_Toc430931548"/>
      <w:r w:rsidR="00471256">
        <w:lastRenderedPageBreak/>
        <w:t>Table of Contents</w:t>
      </w:r>
      <w:bookmarkEnd w:id="2"/>
      <w:bookmarkEnd w:id="3"/>
      <w:bookmarkEnd w:id="4"/>
      <w:bookmarkEnd w:id="5"/>
    </w:p>
    <w:bookmarkEnd w:id="1"/>
    <w:p w:rsidR="00E4330D" w:rsidRPr="007671AF" w:rsidRDefault="00E4330D" w:rsidP="007671AF">
      <w:pPr>
        <w:pStyle w:val="TOC1"/>
      </w:pPr>
    </w:p>
    <w:p w:rsidR="0090085F" w:rsidRPr="00024ABD" w:rsidRDefault="00471256">
      <w:pPr>
        <w:pStyle w:val="TOC1"/>
        <w:rPr>
          <w:rFonts w:ascii="Calibri" w:hAnsi="Calibri"/>
          <w:b w:val="0"/>
          <w:sz w:val="22"/>
          <w:szCs w:val="22"/>
        </w:rPr>
      </w:pPr>
      <w:r w:rsidRPr="007671AF">
        <w:fldChar w:fldCharType="begin"/>
      </w:r>
      <w:r w:rsidRPr="007671AF">
        <w:instrText xml:space="preserve"> TOC \h \z \u \t "Heading 2,1,Heading 3,2,Heading 4,3,Heading 5,4,Heading 6,5,TOC Heading,2" </w:instrText>
      </w:r>
      <w:r w:rsidRPr="007671AF">
        <w:fldChar w:fldCharType="separate"/>
      </w:r>
    </w:p>
    <w:p w:rsidR="0090085F" w:rsidRPr="00024ABD" w:rsidRDefault="0090085F">
      <w:pPr>
        <w:pStyle w:val="TOC1"/>
        <w:rPr>
          <w:rFonts w:ascii="Calibri" w:hAnsi="Calibri"/>
          <w:b w:val="0"/>
          <w:sz w:val="22"/>
          <w:szCs w:val="22"/>
        </w:rPr>
      </w:pPr>
      <w:hyperlink w:anchor="_Toc430931549" w:history="1">
        <w:r w:rsidRPr="00114C98">
          <w:rPr>
            <w:rStyle w:val="Hyperlink"/>
          </w:rPr>
          <w:t>Document History</w:t>
        </w:r>
        <w:r>
          <w:rPr>
            <w:webHidden/>
          </w:rPr>
          <w:tab/>
        </w:r>
        <w:r>
          <w:rPr>
            <w:webHidden/>
          </w:rPr>
          <w:fldChar w:fldCharType="begin"/>
        </w:r>
        <w:r>
          <w:rPr>
            <w:webHidden/>
          </w:rPr>
          <w:instrText xml:space="preserve"> PAGEREF _Toc430931549 \h </w:instrText>
        </w:r>
        <w:r>
          <w:rPr>
            <w:webHidden/>
          </w:rPr>
        </w:r>
        <w:r>
          <w:rPr>
            <w:webHidden/>
          </w:rPr>
          <w:fldChar w:fldCharType="separate"/>
        </w:r>
        <w:r w:rsidR="008F6A72">
          <w:rPr>
            <w:webHidden/>
          </w:rPr>
          <w:t>4</w:t>
        </w:r>
        <w:r>
          <w:rPr>
            <w:webHidden/>
          </w:rPr>
          <w:fldChar w:fldCharType="end"/>
        </w:r>
      </w:hyperlink>
    </w:p>
    <w:p w:rsidR="0090085F" w:rsidRPr="00024ABD" w:rsidRDefault="0090085F">
      <w:pPr>
        <w:pStyle w:val="TOC1"/>
        <w:rPr>
          <w:rFonts w:ascii="Calibri" w:hAnsi="Calibri"/>
          <w:b w:val="0"/>
          <w:sz w:val="22"/>
          <w:szCs w:val="22"/>
        </w:rPr>
      </w:pPr>
      <w:hyperlink w:anchor="_Toc430931550" w:history="1">
        <w:r w:rsidRPr="00114C98">
          <w:rPr>
            <w:rStyle w:val="Hyperlink"/>
          </w:rPr>
          <w:t>Benefit Enrollment</w:t>
        </w:r>
        <w:r>
          <w:rPr>
            <w:webHidden/>
          </w:rPr>
          <w:tab/>
        </w:r>
        <w:r>
          <w:rPr>
            <w:webHidden/>
          </w:rPr>
          <w:fldChar w:fldCharType="begin"/>
        </w:r>
        <w:r>
          <w:rPr>
            <w:webHidden/>
          </w:rPr>
          <w:instrText xml:space="preserve"> PAGEREF _Toc430931550 \h </w:instrText>
        </w:r>
        <w:r>
          <w:rPr>
            <w:webHidden/>
          </w:rPr>
        </w:r>
        <w:r>
          <w:rPr>
            <w:webHidden/>
          </w:rPr>
          <w:fldChar w:fldCharType="separate"/>
        </w:r>
        <w:r w:rsidR="008F6A72">
          <w:rPr>
            <w:webHidden/>
          </w:rPr>
          <w:t>5</w:t>
        </w:r>
        <w:r>
          <w:rPr>
            <w:webHidden/>
          </w:rPr>
          <w:fldChar w:fldCharType="end"/>
        </w:r>
      </w:hyperlink>
    </w:p>
    <w:p w:rsidR="0090085F" w:rsidRPr="00024ABD" w:rsidRDefault="0090085F">
      <w:pPr>
        <w:pStyle w:val="TOC2"/>
        <w:tabs>
          <w:tab w:val="right" w:leader="dot" w:pos="9350"/>
        </w:tabs>
        <w:rPr>
          <w:rFonts w:ascii="Calibri" w:hAnsi="Calibri"/>
          <w:noProof/>
          <w:color w:val="auto"/>
          <w:sz w:val="22"/>
          <w:szCs w:val="22"/>
        </w:rPr>
      </w:pPr>
      <w:hyperlink w:anchor="_Toc430931551" w:history="1">
        <w:r w:rsidRPr="00114C98">
          <w:rPr>
            <w:rStyle w:val="Hyperlink"/>
            <w:noProof/>
          </w:rPr>
          <w:t>Overview</w:t>
        </w:r>
        <w:r>
          <w:rPr>
            <w:noProof/>
            <w:webHidden/>
          </w:rPr>
          <w:tab/>
        </w:r>
        <w:r>
          <w:rPr>
            <w:noProof/>
            <w:webHidden/>
          </w:rPr>
          <w:fldChar w:fldCharType="begin"/>
        </w:r>
        <w:r>
          <w:rPr>
            <w:noProof/>
            <w:webHidden/>
          </w:rPr>
          <w:instrText xml:space="preserve"> PAGEREF _Toc430931551 \h </w:instrText>
        </w:r>
        <w:r>
          <w:rPr>
            <w:noProof/>
            <w:webHidden/>
          </w:rPr>
        </w:r>
        <w:r>
          <w:rPr>
            <w:noProof/>
            <w:webHidden/>
          </w:rPr>
          <w:fldChar w:fldCharType="separate"/>
        </w:r>
        <w:r w:rsidR="008F6A72">
          <w:rPr>
            <w:noProof/>
            <w:webHidden/>
          </w:rPr>
          <w:t>5</w:t>
        </w:r>
        <w:r>
          <w:rPr>
            <w:noProof/>
            <w:webHidden/>
          </w:rPr>
          <w:fldChar w:fldCharType="end"/>
        </w:r>
      </w:hyperlink>
    </w:p>
    <w:p w:rsidR="0090085F" w:rsidRPr="00024ABD" w:rsidRDefault="0090085F">
      <w:pPr>
        <w:pStyle w:val="TOC2"/>
        <w:tabs>
          <w:tab w:val="right" w:leader="dot" w:pos="9350"/>
        </w:tabs>
        <w:rPr>
          <w:rFonts w:ascii="Calibri" w:hAnsi="Calibri"/>
          <w:noProof/>
          <w:color w:val="auto"/>
          <w:sz w:val="22"/>
          <w:szCs w:val="22"/>
        </w:rPr>
      </w:pPr>
      <w:hyperlink w:anchor="_Toc430931552" w:history="1">
        <w:r w:rsidRPr="00114C98">
          <w:rPr>
            <w:rStyle w:val="Hyperlink"/>
            <w:noProof/>
          </w:rPr>
          <w:t>Terminology</w:t>
        </w:r>
        <w:r>
          <w:rPr>
            <w:noProof/>
            <w:webHidden/>
          </w:rPr>
          <w:tab/>
        </w:r>
        <w:r>
          <w:rPr>
            <w:noProof/>
            <w:webHidden/>
          </w:rPr>
          <w:fldChar w:fldCharType="begin"/>
        </w:r>
        <w:r>
          <w:rPr>
            <w:noProof/>
            <w:webHidden/>
          </w:rPr>
          <w:instrText xml:space="preserve"> PAGEREF _Toc430931552 \h </w:instrText>
        </w:r>
        <w:r>
          <w:rPr>
            <w:noProof/>
            <w:webHidden/>
          </w:rPr>
        </w:r>
        <w:r>
          <w:rPr>
            <w:noProof/>
            <w:webHidden/>
          </w:rPr>
          <w:fldChar w:fldCharType="separate"/>
        </w:r>
        <w:r w:rsidR="008F6A72">
          <w:rPr>
            <w:noProof/>
            <w:webHidden/>
          </w:rPr>
          <w:t>5</w:t>
        </w:r>
        <w:r>
          <w:rPr>
            <w:noProof/>
            <w:webHidden/>
          </w:rPr>
          <w:fldChar w:fldCharType="end"/>
        </w:r>
      </w:hyperlink>
    </w:p>
    <w:p w:rsidR="0090085F" w:rsidRPr="00024ABD" w:rsidRDefault="0090085F">
      <w:pPr>
        <w:pStyle w:val="TOC2"/>
        <w:tabs>
          <w:tab w:val="right" w:leader="dot" w:pos="9350"/>
        </w:tabs>
        <w:rPr>
          <w:rFonts w:ascii="Calibri" w:hAnsi="Calibri"/>
          <w:noProof/>
          <w:color w:val="auto"/>
          <w:sz w:val="22"/>
          <w:szCs w:val="22"/>
        </w:rPr>
      </w:pPr>
      <w:hyperlink w:anchor="_Toc430931553" w:history="1">
        <w:r w:rsidRPr="00114C98">
          <w:rPr>
            <w:rStyle w:val="Hyperlink"/>
            <w:noProof/>
          </w:rPr>
          <w:t>Objective</w:t>
        </w:r>
        <w:r>
          <w:rPr>
            <w:noProof/>
            <w:webHidden/>
          </w:rPr>
          <w:tab/>
        </w:r>
        <w:r>
          <w:rPr>
            <w:noProof/>
            <w:webHidden/>
          </w:rPr>
          <w:fldChar w:fldCharType="begin"/>
        </w:r>
        <w:r>
          <w:rPr>
            <w:noProof/>
            <w:webHidden/>
          </w:rPr>
          <w:instrText xml:space="preserve"> PAGEREF _Toc430931553 \h </w:instrText>
        </w:r>
        <w:r>
          <w:rPr>
            <w:noProof/>
            <w:webHidden/>
          </w:rPr>
        </w:r>
        <w:r>
          <w:rPr>
            <w:noProof/>
            <w:webHidden/>
          </w:rPr>
          <w:fldChar w:fldCharType="separate"/>
        </w:r>
        <w:r w:rsidR="008F6A72">
          <w:rPr>
            <w:noProof/>
            <w:webHidden/>
          </w:rPr>
          <w:t>6</w:t>
        </w:r>
        <w:r>
          <w:rPr>
            <w:noProof/>
            <w:webHidden/>
          </w:rPr>
          <w:fldChar w:fldCharType="end"/>
        </w:r>
      </w:hyperlink>
    </w:p>
    <w:p w:rsidR="0090085F" w:rsidRPr="00024ABD" w:rsidRDefault="0090085F">
      <w:pPr>
        <w:pStyle w:val="TOC1"/>
        <w:rPr>
          <w:rFonts w:ascii="Calibri" w:hAnsi="Calibri"/>
          <w:b w:val="0"/>
          <w:sz w:val="22"/>
          <w:szCs w:val="22"/>
        </w:rPr>
      </w:pPr>
      <w:hyperlink w:anchor="_Toc430931554" w:history="1">
        <w:r w:rsidRPr="00114C98">
          <w:rPr>
            <w:rStyle w:val="Hyperlink"/>
          </w:rPr>
          <w:t>Benefits Program Participation</w:t>
        </w:r>
        <w:r>
          <w:rPr>
            <w:webHidden/>
          </w:rPr>
          <w:tab/>
        </w:r>
        <w:r>
          <w:rPr>
            <w:webHidden/>
          </w:rPr>
          <w:fldChar w:fldCharType="begin"/>
        </w:r>
        <w:r>
          <w:rPr>
            <w:webHidden/>
          </w:rPr>
          <w:instrText xml:space="preserve"> PAGEREF _Toc430931554 \h </w:instrText>
        </w:r>
        <w:r>
          <w:rPr>
            <w:webHidden/>
          </w:rPr>
        </w:r>
        <w:r>
          <w:rPr>
            <w:webHidden/>
          </w:rPr>
          <w:fldChar w:fldCharType="separate"/>
        </w:r>
        <w:r w:rsidR="008F6A72">
          <w:rPr>
            <w:webHidden/>
          </w:rPr>
          <w:t>7</w:t>
        </w:r>
        <w:r>
          <w:rPr>
            <w:webHidden/>
          </w:rPr>
          <w:fldChar w:fldCharType="end"/>
        </w:r>
      </w:hyperlink>
    </w:p>
    <w:p w:rsidR="0090085F" w:rsidRPr="00024ABD" w:rsidRDefault="0090085F">
      <w:pPr>
        <w:pStyle w:val="TOC2"/>
        <w:tabs>
          <w:tab w:val="right" w:leader="dot" w:pos="9350"/>
        </w:tabs>
        <w:rPr>
          <w:rFonts w:ascii="Calibri" w:hAnsi="Calibri"/>
          <w:noProof/>
          <w:color w:val="auto"/>
          <w:sz w:val="22"/>
          <w:szCs w:val="22"/>
        </w:rPr>
      </w:pPr>
      <w:hyperlink w:anchor="_Toc430931555" w:history="1">
        <w:r w:rsidRPr="00114C98">
          <w:rPr>
            <w:rStyle w:val="Hyperlink"/>
            <w:noProof/>
          </w:rPr>
          <w:t>Benefit Program Participation Tab</w:t>
        </w:r>
        <w:r>
          <w:rPr>
            <w:noProof/>
            <w:webHidden/>
          </w:rPr>
          <w:tab/>
        </w:r>
        <w:r>
          <w:rPr>
            <w:noProof/>
            <w:webHidden/>
          </w:rPr>
          <w:fldChar w:fldCharType="begin"/>
        </w:r>
        <w:r>
          <w:rPr>
            <w:noProof/>
            <w:webHidden/>
          </w:rPr>
          <w:instrText xml:space="preserve"> PAGEREF _Toc430931555 \h </w:instrText>
        </w:r>
        <w:r>
          <w:rPr>
            <w:noProof/>
            <w:webHidden/>
          </w:rPr>
        </w:r>
        <w:r>
          <w:rPr>
            <w:noProof/>
            <w:webHidden/>
          </w:rPr>
          <w:fldChar w:fldCharType="separate"/>
        </w:r>
        <w:r w:rsidR="008F6A72">
          <w:rPr>
            <w:noProof/>
            <w:webHidden/>
          </w:rPr>
          <w:t>7</w:t>
        </w:r>
        <w:r>
          <w:rPr>
            <w:noProof/>
            <w:webHidden/>
          </w:rPr>
          <w:fldChar w:fldCharType="end"/>
        </w:r>
      </w:hyperlink>
    </w:p>
    <w:p w:rsidR="0090085F" w:rsidRPr="00024ABD" w:rsidRDefault="0090085F">
      <w:pPr>
        <w:pStyle w:val="TOC1"/>
        <w:rPr>
          <w:rFonts w:ascii="Calibri" w:hAnsi="Calibri"/>
          <w:b w:val="0"/>
          <w:sz w:val="22"/>
          <w:szCs w:val="22"/>
        </w:rPr>
      </w:pPr>
      <w:hyperlink w:anchor="_Toc430931556" w:history="1">
        <w:r w:rsidRPr="00114C98">
          <w:rPr>
            <w:rStyle w:val="Hyperlink"/>
          </w:rPr>
          <w:t>Leave Benefits</w:t>
        </w:r>
        <w:r>
          <w:rPr>
            <w:webHidden/>
          </w:rPr>
          <w:tab/>
        </w:r>
        <w:r>
          <w:rPr>
            <w:webHidden/>
          </w:rPr>
          <w:fldChar w:fldCharType="begin"/>
        </w:r>
        <w:r>
          <w:rPr>
            <w:webHidden/>
          </w:rPr>
          <w:instrText xml:space="preserve"> PAGEREF _Toc430931556 \h </w:instrText>
        </w:r>
        <w:r>
          <w:rPr>
            <w:webHidden/>
          </w:rPr>
        </w:r>
        <w:r>
          <w:rPr>
            <w:webHidden/>
          </w:rPr>
          <w:fldChar w:fldCharType="separate"/>
        </w:r>
        <w:r w:rsidR="008F6A72">
          <w:rPr>
            <w:webHidden/>
          </w:rPr>
          <w:t>8</w:t>
        </w:r>
        <w:r>
          <w:rPr>
            <w:webHidden/>
          </w:rPr>
          <w:fldChar w:fldCharType="end"/>
        </w:r>
      </w:hyperlink>
    </w:p>
    <w:p w:rsidR="0090085F" w:rsidRPr="00024ABD" w:rsidRDefault="0090085F">
      <w:pPr>
        <w:pStyle w:val="TOC2"/>
        <w:tabs>
          <w:tab w:val="right" w:leader="dot" w:pos="9350"/>
        </w:tabs>
        <w:rPr>
          <w:rFonts w:ascii="Calibri" w:hAnsi="Calibri"/>
          <w:noProof/>
          <w:color w:val="auto"/>
          <w:sz w:val="22"/>
          <w:szCs w:val="22"/>
        </w:rPr>
      </w:pPr>
      <w:hyperlink w:anchor="_Toc430931557" w:history="1">
        <w:r w:rsidRPr="00114C98">
          <w:rPr>
            <w:rStyle w:val="Hyperlink"/>
            <w:noProof/>
          </w:rPr>
          <w:t>Leave Plans Elections Page</w:t>
        </w:r>
        <w:r>
          <w:rPr>
            <w:noProof/>
            <w:webHidden/>
          </w:rPr>
          <w:tab/>
        </w:r>
        <w:r>
          <w:rPr>
            <w:noProof/>
            <w:webHidden/>
          </w:rPr>
          <w:fldChar w:fldCharType="begin"/>
        </w:r>
        <w:r>
          <w:rPr>
            <w:noProof/>
            <w:webHidden/>
          </w:rPr>
          <w:instrText xml:space="preserve"> PAGEREF _Toc430931557 \h </w:instrText>
        </w:r>
        <w:r>
          <w:rPr>
            <w:noProof/>
            <w:webHidden/>
          </w:rPr>
        </w:r>
        <w:r>
          <w:rPr>
            <w:noProof/>
            <w:webHidden/>
          </w:rPr>
          <w:fldChar w:fldCharType="separate"/>
        </w:r>
        <w:r w:rsidR="008F6A72">
          <w:rPr>
            <w:noProof/>
            <w:webHidden/>
          </w:rPr>
          <w:t>9</w:t>
        </w:r>
        <w:r>
          <w:rPr>
            <w:noProof/>
            <w:webHidden/>
          </w:rPr>
          <w:fldChar w:fldCharType="end"/>
        </w:r>
      </w:hyperlink>
    </w:p>
    <w:p w:rsidR="0090085F" w:rsidRPr="00024ABD" w:rsidRDefault="0090085F">
      <w:pPr>
        <w:pStyle w:val="TOC1"/>
        <w:rPr>
          <w:rFonts w:ascii="Calibri" w:hAnsi="Calibri"/>
          <w:b w:val="0"/>
          <w:sz w:val="22"/>
          <w:szCs w:val="22"/>
        </w:rPr>
      </w:pPr>
      <w:hyperlink w:anchor="_Toc430931558" w:history="1">
        <w:r w:rsidRPr="00114C98">
          <w:rPr>
            <w:rStyle w:val="Hyperlink"/>
          </w:rPr>
          <w:t>Savings Plan Benefits</w:t>
        </w:r>
        <w:r>
          <w:rPr>
            <w:webHidden/>
          </w:rPr>
          <w:tab/>
        </w:r>
        <w:r>
          <w:rPr>
            <w:webHidden/>
          </w:rPr>
          <w:fldChar w:fldCharType="begin"/>
        </w:r>
        <w:r>
          <w:rPr>
            <w:webHidden/>
          </w:rPr>
          <w:instrText xml:space="preserve"> PAGEREF _Toc430931558 \h </w:instrText>
        </w:r>
        <w:r>
          <w:rPr>
            <w:webHidden/>
          </w:rPr>
        </w:r>
        <w:r>
          <w:rPr>
            <w:webHidden/>
          </w:rPr>
          <w:fldChar w:fldCharType="separate"/>
        </w:r>
        <w:r w:rsidR="008F6A72">
          <w:rPr>
            <w:webHidden/>
          </w:rPr>
          <w:t>11</w:t>
        </w:r>
        <w:r>
          <w:rPr>
            <w:webHidden/>
          </w:rPr>
          <w:fldChar w:fldCharType="end"/>
        </w:r>
      </w:hyperlink>
    </w:p>
    <w:p w:rsidR="0090085F" w:rsidRPr="00024ABD" w:rsidRDefault="0090085F">
      <w:pPr>
        <w:pStyle w:val="TOC2"/>
        <w:tabs>
          <w:tab w:val="right" w:leader="dot" w:pos="9350"/>
        </w:tabs>
        <w:rPr>
          <w:rFonts w:ascii="Calibri" w:hAnsi="Calibri"/>
          <w:noProof/>
          <w:color w:val="auto"/>
          <w:sz w:val="22"/>
          <w:szCs w:val="22"/>
        </w:rPr>
      </w:pPr>
      <w:hyperlink w:anchor="_Toc430931559" w:history="1">
        <w:r w:rsidRPr="00114C98">
          <w:rPr>
            <w:rStyle w:val="Hyperlink"/>
            <w:noProof/>
          </w:rPr>
          <w:t>Savings Plan Elections Tab</w:t>
        </w:r>
        <w:r>
          <w:rPr>
            <w:noProof/>
            <w:webHidden/>
          </w:rPr>
          <w:tab/>
        </w:r>
        <w:r>
          <w:rPr>
            <w:noProof/>
            <w:webHidden/>
          </w:rPr>
          <w:fldChar w:fldCharType="begin"/>
        </w:r>
        <w:r>
          <w:rPr>
            <w:noProof/>
            <w:webHidden/>
          </w:rPr>
          <w:instrText xml:space="preserve"> PAGEREF _Toc430931559 \h </w:instrText>
        </w:r>
        <w:r>
          <w:rPr>
            <w:noProof/>
            <w:webHidden/>
          </w:rPr>
        </w:r>
        <w:r>
          <w:rPr>
            <w:noProof/>
            <w:webHidden/>
          </w:rPr>
          <w:fldChar w:fldCharType="separate"/>
        </w:r>
        <w:r w:rsidR="008F6A72">
          <w:rPr>
            <w:noProof/>
            <w:webHidden/>
          </w:rPr>
          <w:t>11</w:t>
        </w:r>
        <w:r>
          <w:rPr>
            <w:noProof/>
            <w:webHidden/>
          </w:rPr>
          <w:fldChar w:fldCharType="end"/>
        </w:r>
      </w:hyperlink>
    </w:p>
    <w:p w:rsidR="0090085F" w:rsidRPr="00024ABD" w:rsidRDefault="0090085F">
      <w:pPr>
        <w:pStyle w:val="TOC2"/>
        <w:tabs>
          <w:tab w:val="right" w:leader="dot" w:pos="9350"/>
        </w:tabs>
        <w:rPr>
          <w:rFonts w:ascii="Calibri" w:hAnsi="Calibri"/>
          <w:noProof/>
          <w:color w:val="auto"/>
          <w:sz w:val="22"/>
          <w:szCs w:val="22"/>
        </w:rPr>
      </w:pPr>
      <w:hyperlink w:anchor="_Toc430931560" w:history="1">
        <w:r w:rsidRPr="00114C98">
          <w:rPr>
            <w:rStyle w:val="Hyperlink"/>
            <w:noProof/>
          </w:rPr>
          <w:t>Savings Plan Elections Tab (Used for OPERS DC Pathfinder)</w:t>
        </w:r>
        <w:r>
          <w:rPr>
            <w:noProof/>
            <w:webHidden/>
          </w:rPr>
          <w:tab/>
        </w:r>
        <w:r>
          <w:rPr>
            <w:noProof/>
            <w:webHidden/>
          </w:rPr>
          <w:fldChar w:fldCharType="begin"/>
        </w:r>
        <w:r>
          <w:rPr>
            <w:noProof/>
            <w:webHidden/>
          </w:rPr>
          <w:instrText xml:space="preserve"> PAGEREF _Toc430931560 \h </w:instrText>
        </w:r>
        <w:r>
          <w:rPr>
            <w:noProof/>
            <w:webHidden/>
          </w:rPr>
        </w:r>
        <w:r>
          <w:rPr>
            <w:noProof/>
            <w:webHidden/>
          </w:rPr>
          <w:fldChar w:fldCharType="separate"/>
        </w:r>
        <w:r w:rsidR="008F6A72">
          <w:rPr>
            <w:noProof/>
            <w:webHidden/>
          </w:rPr>
          <w:t>15</w:t>
        </w:r>
        <w:r>
          <w:rPr>
            <w:noProof/>
            <w:webHidden/>
          </w:rPr>
          <w:fldChar w:fldCharType="end"/>
        </w:r>
      </w:hyperlink>
    </w:p>
    <w:p w:rsidR="0090085F" w:rsidRPr="00024ABD" w:rsidRDefault="0090085F">
      <w:pPr>
        <w:pStyle w:val="TOC1"/>
        <w:rPr>
          <w:rFonts w:ascii="Calibri" w:hAnsi="Calibri"/>
          <w:b w:val="0"/>
          <w:sz w:val="22"/>
          <w:szCs w:val="22"/>
        </w:rPr>
      </w:pPr>
      <w:hyperlink w:anchor="_Toc430931561" w:history="1">
        <w:r w:rsidRPr="00114C98">
          <w:rPr>
            <w:rStyle w:val="Hyperlink"/>
          </w:rPr>
          <w:t>OPERS Defined Benefit (DB) Retirement Plan</w:t>
        </w:r>
        <w:r>
          <w:rPr>
            <w:webHidden/>
          </w:rPr>
          <w:tab/>
        </w:r>
        <w:r>
          <w:rPr>
            <w:webHidden/>
          </w:rPr>
          <w:fldChar w:fldCharType="begin"/>
        </w:r>
        <w:r>
          <w:rPr>
            <w:webHidden/>
          </w:rPr>
          <w:instrText xml:space="preserve"> PAGEREF _Toc430931561 \h </w:instrText>
        </w:r>
        <w:r>
          <w:rPr>
            <w:webHidden/>
          </w:rPr>
        </w:r>
        <w:r>
          <w:rPr>
            <w:webHidden/>
          </w:rPr>
          <w:fldChar w:fldCharType="separate"/>
        </w:r>
        <w:r w:rsidR="008F6A72">
          <w:rPr>
            <w:webHidden/>
          </w:rPr>
          <w:t>20</w:t>
        </w:r>
        <w:r>
          <w:rPr>
            <w:webHidden/>
          </w:rPr>
          <w:fldChar w:fldCharType="end"/>
        </w:r>
      </w:hyperlink>
    </w:p>
    <w:p w:rsidR="0090085F" w:rsidRPr="00024ABD" w:rsidRDefault="0090085F">
      <w:pPr>
        <w:pStyle w:val="TOC2"/>
        <w:tabs>
          <w:tab w:val="right" w:leader="dot" w:pos="9350"/>
        </w:tabs>
        <w:rPr>
          <w:rFonts w:ascii="Calibri" w:hAnsi="Calibri"/>
          <w:noProof/>
          <w:color w:val="auto"/>
          <w:sz w:val="22"/>
          <w:szCs w:val="22"/>
        </w:rPr>
      </w:pPr>
      <w:hyperlink w:anchor="_Toc430931562" w:history="1">
        <w:r w:rsidRPr="00114C98">
          <w:rPr>
            <w:rStyle w:val="Hyperlink"/>
            <w:noProof/>
          </w:rPr>
          <w:t>Savings Plan Elections Tab (Used for OPERS Defined Benefit plan)</w:t>
        </w:r>
        <w:r>
          <w:rPr>
            <w:noProof/>
            <w:webHidden/>
          </w:rPr>
          <w:tab/>
        </w:r>
        <w:r>
          <w:rPr>
            <w:noProof/>
            <w:webHidden/>
          </w:rPr>
          <w:fldChar w:fldCharType="begin"/>
        </w:r>
        <w:r>
          <w:rPr>
            <w:noProof/>
            <w:webHidden/>
          </w:rPr>
          <w:instrText xml:space="preserve"> PAGEREF _Toc430931562 \h </w:instrText>
        </w:r>
        <w:r>
          <w:rPr>
            <w:noProof/>
            <w:webHidden/>
          </w:rPr>
        </w:r>
        <w:r>
          <w:rPr>
            <w:noProof/>
            <w:webHidden/>
          </w:rPr>
          <w:fldChar w:fldCharType="separate"/>
        </w:r>
        <w:r w:rsidR="008F6A72">
          <w:rPr>
            <w:noProof/>
            <w:webHidden/>
          </w:rPr>
          <w:t>20</w:t>
        </w:r>
        <w:r>
          <w:rPr>
            <w:noProof/>
            <w:webHidden/>
          </w:rPr>
          <w:fldChar w:fldCharType="end"/>
        </w:r>
      </w:hyperlink>
    </w:p>
    <w:p w:rsidR="0090085F" w:rsidRPr="00024ABD" w:rsidRDefault="0090085F">
      <w:pPr>
        <w:pStyle w:val="TOC1"/>
        <w:rPr>
          <w:rFonts w:ascii="Calibri" w:hAnsi="Calibri"/>
          <w:b w:val="0"/>
          <w:sz w:val="22"/>
          <w:szCs w:val="22"/>
        </w:rPr>
      </w:pPr>
      <w:hyperlink w:anchor="_Toc430931563" w:history="1">
        <w:r w:rsidRPr="00114C98">
          <w:rPr>
            <w:rStyle w:val="Hyperlink"/>
          </w:rPr>
          <w:t>Retirement Benefits</w:t>
        </w:r>
        <w:r>
          <w:rPr>
            <w:webHidden/>
          </w:rPr>
          <w:tab/>
        </w:r>
        <w:r>
          <w:rPr>
            <w:webHidden/>
          </w:rPr>
          <w:fldChar w:fldCharType="begin"/>
        </w:r>
        <w:r>
          <w:rPr>
            <w:webHidden/>
          </w:rPr>
          <w:instrText xml:space="preserve"> PAGEREF _Toc430931563 \h </w:instrText>
        </w:r>
        <w:r>
          <w:rPr>
            <w:webHidden/>
          </w:rPr>
        </w:r>
        <w:r>
          <w:rPr>
            <w:webHidden/>
          </w:rPr>
          <w:fldChar w:fldCharType="separate"/>
        </w:r>
        <w:r w:rsidR="008F6A72">
          <w:rPr>
            <w:webHidden/>
          </w:rPr>
          <w:t>22</w:t>
        </w:r>
        <w:r>
          <w:rPr>
            <w:webHidden/>
          </w:rPr>
          <w:fldChar w:fldCharType="end"/>
        </w:r>
      </w:hyperlink>
    </w:p>
    <w:p w:rsidR="0090085F" w:rsidRPr="00024ABD" w:rsidRDefault="0090085F">
      <w:pPr>
        <w:pStyle w:val="TOC2"/>
        <w:tabs>
          <w:tab w:val="right" w:leader="dot" w:pos="9350"/>
        </w:tabs>
        <w:rPr>
          <w:rFonts w:ascii="Calibri" w:hAnsi="Calibri"/>
          <w:noProof/>
          <w:color w:val="auto"/>
          <w:sz w:val="22"/>
          <w:szCs w:val="22"/>
        </w:rPr>
      </w:pPr>
      <w:hyperlink w:anchor="_Toc430931564" w:history="1">
        <w:r w:rsidRPr="00114C98">
          <w:rPr>
            <w:rStyle w:val="Hyperlink"/>
            <w:noProof/>
          </w:rPr>
          <w:t>Retirement Plans Tab</w:t>
        </w:r>
        <w:r>
          <w:rPr>
            <w:noProof/>
            <w:webHidden/>
          </w:rPr>
          <w:tab/>
        </w:r>
        <w:r>
          <w:rPr>
            <w:noProof/>
            <w:webHidden/>
          </w:rPr>
          <w:fldChar w:fldCharType="begin"/>
        </w:r>
        <w:r>
          <w:rPr>
            <w:noProof/>
            <w:webHidden/>
          </w:rPr>
          <w:instrText xml:space="preserve"> PAGEREF _Toc430931564 \h </w:instrText>
        </w:r>
        <w:r>
          <w:rPr>
            <w:noProof/>
            <w:webHidden/>
          </w:rPr>
        </w:r>
        <w:r>
          <w:rPr>
            <w:noProof/>
            <w:webHidden/>
          </w:rPr>
          <w:fldChar w:fldCharType="separate"/>
        </w:r>
        <w:r w:rsidR="008F6A72">
          <w:rPr>
            <w:noProof/>
            <w:webHidden/>
          </w:rPr>
          <w:t>22</w:t>
        </w:r>
        <w:r>
          <w:rPr>
            <w:noProof/>
            <w:webHidden/>
          </w:rPr>
          <w:fldChar w:fldCharType="end"/>
        </w:r>
      </w:hyperlink>
    </w:p>
    <w:p w:rsidR="0090085F" w:rsidRPr="00024ABD" w:rsidRDefault="0090085F">
      <w:pPr>
        <w:pStyle w:val="TOC1"/>
        <w:rPr>
          <w:rFonts w:ascii="Calibri" w:hAnsi="Calibri"/>
          <w:b w:val="0"/>
          <w:sz w:val="22"/>
          <w:szCs w:val="22"/>
        </w:rPr>
      </w:pPr>
      <w:hyperlink w:anchor="_Toc430931565" w:history="1">
        <w:r w:rsidRPr="00114C98">
          <w:rPr>
            <w:rStyle w:val="Hyperlink"/>
          </w:rPr>
          <w:t>Additional Pay Data</w:t>
        </w:r>
        <w:r>
          <w:rPr>
            <w:webHidden/>
          </w:rPr>
          <w:tab/>
        </w:r>
        <w:r>
          <w:rPr>
            <w:webHidden/>
          </w:rPr>
          <w:fldChar w:fldCharType="begin"/>
        </w:r>
        <w:r>
          <w:rPr>
            <w:webHidden/>
          </w:rPr>
          <w:instrText xml:space="preserve"> PAGEREF _Toc430931565 \h </w:instrText>
        </w:r>
        <w:r>
          <w:rPr>
            <w:webHidden/>
          </w:rPr>
        </w:r>
        <w:r>
          <w:rPr>
            <w:webHidden/>
          </w:rPr>
          <w:fldChar w:fldCharType="separate"/>
        </w:r>
        <w:r w:rsidR="008F6A72">
          <w:rPr>
            <w:webHidden/>
          </w:rPr>
          <w:t>24</w:t>
        </w:r>
        <w:r>
          <w:rPr>
            <w:webHidden/>
          </w:rPr>
          <w:fldChar w:fldCharType="end"/>
        </w:r>
      </w:hyperlink>
    </w:p>
    <w:p w:rsidR="0090085F" w:rsidRPr="00024ABD" w:rsidRDefault="0090085F">
      <w:pPr>
        <w:pStyle w:val="TOC2"/>
        <w:tabs>
          <w:tab w:val="right" w:leader="dot" w:pos="9350"/>
        </w:tabs>
        <w:rPr>
          <w:rFonts w:ascii="Calibri" w:hAnsi="Calibri"/>
          <w:noProof/>
          <w:color w:val="auto"/>
          <w:sz w:val="22"/>
          <w:szCs w:val="22"/>
        </w:rPr>
      </w:pPr>
      <w:hyperlink w:anchor="_Toc430931566" w:history="1">
        <w:r w:rsidRPr="00114C98">
          <w:rPr>
            <w:rStyle w:val="Hyperlink"/>
            <w:noProof/>
          </w:rPr>
          <w:t>Additional Pay Tab</w:t>
        </w:r>
        <w:r>
          <w:rPr>
            <w:noProof/>
            <w:webHidden/>
          </w:rPr>
          <w:tab/>
        </w:r>
        <w:r>
          <w:rPr>
            <w:noProof/>
            <w:webHidden/>
          </w:rPr>
          <w:fldChar w:fldCharType="begin"/>
        </w:r>
        <w:r>
          <w:rPr>
            <w:noProof/>
            <w:webHidden/>
          </w:rPr>
          <w:instrText xml:space="preserve"> PAGEREF _Toc430931566 \h </w:instrText>
        </w:r>
        <w:r>
          <w:rPr>
            <w:noProof/>
            <w:webHidden/>
          </w:rPr>
        </w:r>
        <w:r>
          <w:rPr>
            <w:noProof/>
            <w:webHidden/>
          </w:rPr>
          <w:fldChar w:fldCharType="separate"/>
        </w:r>
        <w:r w:rsidR="008F6A72">
          <w:rPr>
            <w:noProof/>
            <w:webHidden/>
          </w:rPr>
          <w:t>24</w:t>
        </w:r>
        <w:r>
          <w:rPr>
            <w:noProof/>
            <w:webHidden/>
          </w:rPr>
          <w:fldChar w:fldCharType="end"/>
        </w:r>
      </w:hyperlink>
    </w:p>
    <w:p w:rsidR="0090085F" w:rsidRPr="00024ABD" w:rsidRDefault="0090085F">
      <w:pPr>
        <w:pStyle w:val="TOC1"/>
        <w:rPr>
          <w:rFonts w:ascii="Calibri" w:hAnsi="Calibri"/>
          <w:b w:val="0"/>
          <w:sz w:val="22"/>
          <w:szCs w:val="22"/>
        </w:rPr>
      </w:pPr>
      <w:hyperlink w:anchor="_Toc430931567" w:history="1">
        <w:r w:rsidRPr="00114C98">
          <w:rPr>
            <w:rStyle w:val="Hyperlink"/>
          </w:rPr>
          <w:t>General Deduction Data</w:t>
        </w:r>
        <w:r>
          <w:rPr>
            <w:webHidden/>
          </w:rPr>
          <w:tab/>
        </w:r>
        <w:r>
          <w:rPr>
            <w:webHidden/>
          </w:rPr>
          <w:fldChar w:fldCharType="begin"/>
        </w:r>
        <w:r>
          <w:rPr>
            <w:webHidden/>
          </w:rPr>
          <w:instrText xml:space="preserve"> PAGEREF _Toc430931567 \h </w:instrText>
        </w:r>
        <w:r>
          <w:rPr>
            <w:webHidden/>
          </w:rPr>
        </w:r>
        <w:r>
          <w:rPr>
            <w:webHidden/>
          </w:rPr>
          <w:fldChar w:fldCharType="separate"/>
        </w:r>
        <w:r w:rsidR="008F6A72">
          <w:rPr>
            <w:webHidden/>
          </w:rPr>
          <w:t>25</w:t>
        </w:r>
        <w:r>
          <w:rPr>
            <w:webHidden/>
          </w:rPr>
          <w:fldChar w:fldCharType="end"/>
        </w:r>
      </w:hyperlink>
    </w:p>
    <w:p w:rsidR="0090085F" w:rsidRPr="00024ABD" w:rsidRDefault="0090085F">
      <w:pPr>
        <w:pStyle w:val="TOC2"/>
        <w:tabs>
          <w:tab w:val="right" w:leader="dot" w:pos="9350"/>
        </w:tabs>
        <w:rPr>
          <w:rFonts w:ascii="Calibri" w:hAnsi="Calibri"/>
          <w:noProof/>
          <w:color w:val="auto"/>
          <w:sz w:val="22"/>
          <w:szCs w:val="22"/>
        </w:rPr>
      </w:pPr>
      <w:hyperlink w:anchor="_Toc430931568" w:history="1">
        <w:r w:rsidRPr="00114C98">
          <w:rPr>
            <w:rStyle w:val="Hyperlink"/>
            <w:noProof/>
          </w:rPr>
          <w:t>General Deduction Data Tab</w:t>
        </w:r>
        <w:r>
          <w:rPr>
            <w:noProof/>
            <w:webHidden/>
          </w:rPr>
          <w:tab/>
        </w:r>
        <w:r>
          <w:rPr>
            <w:noProof/>
            <w:webHidden/>
          </w:rPr>
          <w:fldChar w:fldCharType="begin"/>
        </w:r>
        <w:r>
          <w:rPr>
            <w:noProof/>
            <w:webHidden/>
          </w:rPr>
          <w:instrText xml:space="preserve"> PAGEREF _Toc430931568 \h </w:instrText>
        </w:r>
        <w:r>
          <w:rPr>
            <w:noProof/>
            <w:webHidden/>
          </w:rPr>
        </w:r>
        <w:r>
          <w:rPr>
            <w:noProof/>
            <w:webHidden/>
          </w:rPr>
          <w:fldChar w:fldCharType="separate"/>
        </w:r>
        <w:r w:rsidR="008F6A72">
          <w:rPr>
            <w:noProof/>
            <w:webHidden/>
          </w:rPr>
          <w:t>25</w:t>
        </w:r>
        <w:r>
          <w:rPr>
            <w:noProof/>
            <w:webHidden/>
          </w:rPr>
          <w:fldChar w:fldCharType="end"/>
        </w:r>
      </w:hyperlink>
    </w:p>
    <w:p w:rsidR="0090085F" w:rsidRPr="00024ABD" w:rsidRDefault="0090085F">
      <w:pPr>
        <w:pStyle w:val="TOC1"/>
        <w:rPr>
          <w:rFonts w:ascii="Calibri" w:hAnsi="Calibri"/>
          <w:b w:val="0"/>
          <w:sz w:val="22"/>
          <w:szCs w:val="22"/>
        </w:rPr>
      </w:pPr>
      <w:hyperlink w:anchor="_Toc430931569" w:history="1">
        <w:r w:rsidRPr="00114C98">
          <w:rPr>
            <w:rStyle w:val="Hyperlink"/>
          </w:rPr>
          <w:t>Adjusting Benefit Deductions on Payline</w:t>
        </w:r>
        <w:r>
          <w:rPr>
            <w:webHidden/>
          </w:rPr>
          <w:tab/>
        </w:r>
        <w:r>
          <w:rPr>
            <w:webHidden/>
          </w:rPr>
          <w:fldChar w:fldCharType="begin"/>
        </w:r>
        <w:r>
          <w:rPr>
            <w:webHidden/>
          </w:rPr>
          <w:instrText xml:space="preserve"> PAGEREF _Toc430931569 \h </w:instrText>
        </w:r>
        <w:r>
          <w:rPr>
            <w:webHidden/>
          </w:rPr>
        </w:r>
        <w:r>
          <w:rPr>
            <w:webHidden/>
          </w:rPr>
          <w:fldChar w:fldCharType="separate"/>
        </w:r>
        <w:r w:rsidR="008F6A72">
          <w:rPr>
            <w:webHidden/>
          </w:rPr>
          <w:t>29</w:t>
        </w:r>
        <w:r>
          <w:rPr>
            <w:webHidden/>
          </w:rPr>
          <w:fldChar w:fldCharType="end"/>
        </w:r>
      </w:hyperlink>
    </w:p>
    <w:p w:rsidR="0090085F" w:rsidRPr="00024ABD" w:rsidRDefault="0090085F">
      <w:pPr>
        <w:pStyle w:val="TOC2"/>
        <w:tabs>
          <w:tab w:val="right" w:leader="dot" w:pos="9350"/>
        </w:tabs>
        <w:rPr>
          <w:rFonts w:ascii="Calibri" w:hAnsi="Calibri"/>
          <w:noProof/>
          <w:color w:val="auto"/>
          <w:sz w:val="22"/>
          <w:szCs w:val="22"/>
        </w:rPr>
      </w:pPr>
      <w:hyperlink w:anchor="_Toc430931570" w:history="1">
        <w:r w:rsidRPr="00114C98">
          <w:rPr>
            <w:rStyle w:val="Hyperlink"/>
            <w:noProof/>
          </w:rPr>
          <w:t>Payline Security Page</w:t>
        </w:r>
        <w:r>
          <w:rPr>
            <w:noProof/>
            <w:webHidden/>
          </w:rPr>
          <w:tab/>
        </w:r>
        <w:r>
          <w:rPr>
            <w:noProof/>
            <w:webHidden/>
          </w:rPr>
          <w:fldChar w:fldCharType="begin"/>
        </w:r>
        <w:r>
          <w:rPr>
            <w:noProof/>
            <w:webHidden/>
          </w:rPr>
          <w:instrText xml:space="preserve"> PAGEREF _Toc430931570 \h </w:instrText>
        </w:r>
        <w:r>
          <w:rPr>
            <w:noProof/>
            <w:webHidden/>
          </w:rPr>
        </w:r>
        <w:r>
          <w:rPr>
            <w:noProof/>
            <w:webHidden/>
          </w:rPr>
          <w:fldChar w:fldCharType="separate"/>
        </w:r>
        <w:r w:rsidR="008F6A72">
          <w:rPr>
            <w:noProof/>
            <w:webHidden/>
          </w:rPr>
          <w:t>29</w:t>
        </w:r>
        <w:r>
          <w:rPr>
            <w:noProof/>
            <w:webHidden/>
          </w:rPr>
          <w:fldChar w:fldCharType="end"/>
        </w:r>
      </w:hyperlink>
    </w:p>
    <w:p w:rsidR="0090085F" w:rsidRPr="00024ABD" w:rsidRDefault="0090085F">
      <w:pPr>
        <w:pStyle w:val="TOC1"/>
        <w:rPr>
          <w:rFonts w:ascii="Calibri" w:hAnsi="Calibri"/>
          <w:b w:val="0"/>
          <w:sz w:val="22"/>
          <w:szCs w:val="22"/>
        </w:rPr>
      </w:pPr>
      <w:hyperlink w:anchor="_Toc430931571" w:history="1">
        <w:r w:rsidRPr="00114C98">
          <w:rPr>
            <w:rStyle w:val="Hyperlink"/>
          </w:rPr>
          <w:t>Adjusting Benefit Deductions in General Deductions and Additional Pay</w:t>
        </w:r>
        <w:r>
          <w:rPr>
            <w:webHidden/>
          </w:rPr>
          <w:tab/>
        </w:r>
        <w:r>
          <w:rPr>
            <w:webHidden/>
          </w:rPr>
          <w:fldChar w:fldCharType="begin"/>
        </w:r>
        <w:r>
          <w:rPr>
            <w:webHidden/>
          </w:rPr>
          <w:instrText xml:space="preserve"> PAGEREF _Toc430931571 \h </w:instrText>
        </w:r>
        <w:r>
          <w:rPr>
            <w:webHidden/>
          </w:rPr>
        </w:r>
        <w:r>
          <w:rPr>
            <w:webHidden/>
          </w:rPr>
          <w:fldChar w:fldCharType="separate"/>
        </w:r>
        <w:r w:rsidR="008F6A72">
          <w:rPr>
            <w:webHidden/>
          </w:rPr>
          <w:t>31</w:t>
        </w:r>
        <w:r>
          <w:rPr>
            <w:webHidden/>
          </w:rPr>
          <w:fldChar w:fldCharType="end"/>
        </w:r>
      </w:hyperlink>
    </w:p>
    <w:p w:rsidR="0090085F" w:rsidRPr="00024ABD" w:rsidRDefault="0090085F">
      <w:pPr>
        <w:pStyle w:val="TOC2"/>
        <w:tabs>
          <w:tab w:val="right" w:leader="dot" w:pos="9350"/>
        </w:tabs>
        <w:rPr>
          <w:rFonts w:ascii="Calibri" w:hAnsi="Calibri"/>
          <w:noProof/>
          <w:color w:val="auto"/>
          <w:sz w:val="22"/>
          <w:szCs w:val="22"/>
        </w:rPr>
      </w:pPr>
      <w:hyperlink w:anchor="_Toc430931572" w:history="1">
        <w:r w:rsidRPr="00114C98">
          <w:rPr>
            <w:rStyle w:val="Hyperlink"/>
            <w:noProof/>
          </w:rPr>
          <w:t>General Deduction Data Tab</w:t>
        </w:r>
        <w:r>
          <w:rPr>
            <w:noProof/>
            <w:webHidden/>
          </w:rPr>
          <w:tab/>
        </w:r>
        <w:r>
          <w:rPr>
            <w:noProof/>
            <w:webHidden/>
          </w:rPr>
          <w:fldChar w:fldCharType="begin"/>
        </w:r>
        <w:r>
          <w:rPr>
            <w:noProof/>
            <w:webHidden/>
          </w:rPr>
          <w:instrText xml:space="preserve"> PAGEREF _Toc430931572 \h </w:instrText>
        </w:r>
        <w:r>
          <w:rPr>
            <w:noProof/>
            <w:webHidden/>
          </w:rPr>
        </w:r>
        <w:r>
          <w:rPr>
            <w:noProof/>
            <w:webHidden/>
          </w:rPr>
          <w:fldChar w:fldCharType="separate"/>
        </w:r>
        <w:r w:rsidR="008F6A72">
          <w:rPr>
            <w:noProof/>
            <w:webHidden/>
          </w:rPr>
          <w:t>31</w:t>
        </w:r>
        <w:r>
          <w:rPr>
            <w:noProof/>
            <w:webHidden/>
          </w:rPr>
          <w:fldChar w:fldCharType="end"/>
        </w:r>
      </w:hyperlink>
    </w:p>
    <w:p w:rsidR="0090085F" w:rsidRPr="00024ABD" w:rsidRDefault="0090085F">
      <w:pPr>
        <w:pStyle w:val="TOC2"/>
        <w:tabs>
          <w:tab w:val="right" w:leader="dot" w:pos="9350"/>
        </w:tabs>
        <w:rPr>
          <w:rFonts w:ascii="Calibri" w:hAnsi="Calibri"/>
          <w:noProof/>
          <w:color w:val="auto"/>
          <w:sz w:val="22"/>
          <w:szCs w:val="22"/>
        </w:rPr>
      </w:pPr>
      <w:hyperlink w:anchor="_Toc430931573" w:history="1">
        <w:r w:rsidRPr="00114C98">
          <w:rPr>
            <w:rStyle w:val="Hyperlink"/>
            <w:noProof/>
          </w:rPr>
          <w:t>Additional Pay Tab</w:t>
        </w:r>
        <w:r>
          <w:rPr>
            <w:noProof/>
            <w:webHidden/>
          </w:rPr>
          <w:tab/>
        </w:r>
        <w:r>
          <w:rPr>
            <w:noProof/>
            <w:webHidden/>
          </w:rPr>
          <w:fldChar w:fldCharType="begin"/>
        </w:r>
        <w:r>
          <w:rPr>
            <w:noProof/>
            <w:webHidden/>
          </w:rPr>
          <w:instrText xml:space="preserve"> PAGEREF _Toc430931573 \h </w:instrText>
        </w:r>
        <w:r>
          <w:rPr>
            <w:noProof/>
            <w:webHidden/>
          </w:rPr>
        </w:r>
        <w:r>
          <w:rPr>
            <w:noProof/>
            <w:webHidden/>
          </w:rPr>
          <w:fldChar w:fldCharType="separate"/>
        </w:r>
        <w:r w:rsidR="008F6A72">
          <w:rPr>
            <w:noProof/>
            <w:webHidden/>
          </w:rPr>
          <w:t>32</w:t>
        </w:r>
        <w:r>
          <w:rPr>
            <w:noProof/>
            <w:webHidden/>
          </w:rPr>
          <w:fldChar w:fldCharType="end"/>
        </w:r>
      </w:hyperlink>
    </w:p>
    <w:p w:rsidR="0090085F" w:rsidRPr="00024ABD" w:rsidRDefault="0090085F">
      <w:pPr>
        <w:pStyle w:val="TOC1"/>
        <w:rPr>
          <w:rFonts w:ascii="Calibri" w:hAnsi="Calibri"/>
          <w:b w:val="0"/>
          <w:sz w:val="22"/>
          <w:szCs w:val="22"/>
        </w:rPr>
      </w:pPr>
      <w:hyperlink w:anchor="_Toc430931574" w:history="1">
        <w:r w:rsidRPr="00114C98">
          <w:rPr>
            <w:rStyle w:val="Hyperlink"/>
          </w:rPr>
          <w:t>Review Employee Benefit Deductions</w:t>
        </w:r>
        <w:r>
          <w:rPr>
            <w:webHidden/>
          </w:rPr>
          <w:tab/>
        </w:r>
        <w:r>
          <w:rPr>
            <w:webHidden/>
          </w:rPr>
          <w:fldChar w:fldCharType="begin"/>
        </w:r>
        <w:r>
          <w:rPr>
            <w:webHidden/>
          </w:rPr>
          <w:instrText xml:space="preserve"> PAGEREF _Toc430931574 \h </w:instrText>
        </w:r>
        <w:r>
          <w:rPr>
            <w:webHidden/>
          </w:rPr>
        </w:r>
        <w:r>
          <w:rPr>
            <w:webHidden/>
          </w:rPr>
          <w:fldChar w:fldCharType="separate"/>
        </w:r>
        <w:r w:rsidR="008F6A72">
          <w:rPr>
            <w:webHidden/>
          </w:rPr>
          <w:t>33</w:t>
        </w:r>
        <w:r>
          <w:rPr>
            <w:webHidden/>
          </w:rPr>
          <w:fldChar w:fldCharType="end"/>
        </w:r>
      </w:hyperlink>
    </w:p>
    <w:p w:rsidR="0090085F" w:rsidRPr="00024ABD" w:rsidRDefault="0090085F">
      <w:pPr>
        <w:pStyle w:val="TOC2"/>
        <w:tabs>
          <w:tab w:val="right" w:leader="dot" w:pos="9350"/>
        </w:tabs>
        <w:rPr>
          <w:rFonts w:ascii="Calibri" w:hAnsi="Calibri"/>
          <w:noProof/>
          <w:color w:val="auto"/>
          <w:sz w:val="22"/>
          <w:szCs w:val="22"/>
        </w:rPr>
      </w:pPr>
      <w:hyperlink w:anchor="_Toc430931575" w:history="1">
        <w:r w:rsidRPr="00114C98">
          <w:rPr>
            <w:rStyle w:val="Hyperlink"/>
            <w:noProof/>
          </w:rPr>
          <w:t>Review Paycheck Data Page</w:t>
        </w:r>
        <w:r>
          <w:rPr>
            <w:noProof/>
            <w:webHidden/>
          </w:rPr>
          <w:tab/>
        </w:r>
        <w:r>
          <w:rPr>
            <w:noProof/>
            <w:webHidden/>
          </w:rPr>
          <w:fldChar w:fldCharType="begin"/>
        </w:r>
        <w:r>
          <w:rPr>
            <w:noProof/>
            <w:webHidden/>
          </w:rPr>
          <w:instrText xml:space="preserve"> PAGEREF _Toc430931575 \h </w:instrText>
        </w:r>
        <w:r>
          <w:rPr>
            <w:noProof/>
            <w:webHidden/>
          </w:rPr>
        </w:r>
        <w:r>
          <w:rPr>
            <w:noProof/>
            <w:webHidden/>
          </w:rPr>
          <w:fldChar w:fldCharType="separate"/>
        </w:r>
        <w:r w:rsidR="008F6A72">
          <w:rPr>
            <w:noProof/>
            <w:webHidden/>
          </w:rPr>
          <w:t>33</w:t>
        </w:r>
        <w:r>
          <w:rPr>
            <w:noProof/>
            <w:webHidden/>
          </w:rPr>
          <w:fldChar w:fldCharType="end"/>
        </w:r>
      </w:hyperlink>
    </w:p>
    <w:p w:rsidR="0090085F" w:rsidRPr="00024ABD" w:rsidRDefault="0090085F">
      <w:pPr>
        <w:pStyle w:val="TOC1"/>
        <w:rPr>
          <w:rFonts w:ascii="Calibri" w:hAnsi="Calibri"/>
          <w:b w:val="0"/>
          <w:sz w:val="22"/>
          <w:szCs w:val="22"/>
        </w:rPr>
      </w:pPr>
      <w:hyperlink w:anchor="_Toc430931576" w:history="1">
        <w:r w:rsidRPr="00114C98">
          <w:rPr>
            <w:rStyle w:val="Hyperlink"/>
          </w:rPr>
          <w:t>Leave Accrual Processing</w:t>
        </w:r>
        <w:r>
          <w:rPr>
            <w:webHidden/>
          </w:rPr>
          <w:tab/>
        </w:r>
        <w:r>
          <w:rPr>
            <w:webHidden/>
          </w:rPr>
          <w:fldChar w:fldCharType="begin"/>
        </w:r>
        <w:r>
          <w:rPr>
            <w:webHidden/>
          </w:rPr>
          <w:instrText xml:space="preserve"> PAGEREF _Toc430931576 \h </w:instrText>
        </w:r>
        <w:r>
          <w:rPr>
            <w:webHidden/>
          </w:rPr>
        </w:r>
        <w:r>
          <w:rPr>
            <w:webHidden/>
          </w:rPr>
          <w:fldChar w:fldCharType="separate"/>
        </w:r>
        <w:r w:rsidR="008F6A72">
          <w:rPr>
            <w:webHidden/>
          </w:rPr>
          <w:t>36</w:t>
        </w:r>
        <w:r>
          <w:rPr>
            <w:webHidden/>
          </w:rPr>
          <w:fldChar w:fldCharType="end"/>
        </w:r>
      </w:hyperlink>
    </w:p>
    <w:p w:rsidR="0090085F" w:rsidRPr="00024ABD" w:rsidRDefault="0090085F">
      <w:pPr>
        <w:pStyle w:val="TOC2"/>
        <w:tabs>
          <w:tab w:val="right" w:leader="dot" w:pos="9350"/>
        </w:tabs>
        <w:rPr>
          <w:rFonts w:ascii="Calibri" w:hAnsi="Calibri"/>
          <w:noProof/>
          <w:color w:val="auto"/>
          <w:sz w:val="22"/>
          <w:szCs w:val="22"/>
        </w:rPr>
      </w:pPr>
      <w:hyperlink w:anchor="_Toc430931577" w:history="1">
        <w:r w:rsidRPr="00114C98">
          <w:rPr>
            <w:rStyle w:val="Hyperlink"/>
            <w:noProof/>
          </w:rPr>
          <w:t>Leave Accrual Process Tab</w:t>
        </w:r>
        <w:r>
          <w:rPr>
            <w:noProof/>
            <w:webHidden/>
          </w:rPr>
          <w:tab/>
        </w:r>
        <w:r>
          <w:rPr>
            <w:noProof/>
            <w:webHidden/>
          </w:rPr>
          <w:fldChar w:fldCharType="begin"/>
        </w:r>
        <w:r>
          <w:rPr>
            <w:noProof/>
            <w:webHidden/>
          </w:rPr>
          <w:instrText xml:space="preserve"> PAGEREF _Toc430931577 \h </w:instrText>
        </w:r>
        <w:r>
          <w:rPr>
            <w:noProof/>
            <w:webHidden/>
          </w:rPr>
        </w:r>
        <w:r>
          <w:rPr>
            <w:noProof/>
            <w:webHidden/>
          </w:rPr>
          <w:fldChar w:fldCharType="separate"/>
        </w:r>
        <w:r w:rsidR="008F6A72">
          <w:rPr>
            <w:noProof/>
            <w:webHidden/>
          </w:rPr>
          <w:t>36</w:t>
        </w:r>
        <w:r>
          <w:rPr>
            <w:noProof/>
            <w:webHidden/>
          </w:rPr>
          <w:fldChar w:fldCharType="end"/>
        </w:r>
      </w:hyperlink>
    </w:p>
    <w:p w:rsidR="0090085F" w:rsidRPr="00024ABD" w:rsidRDefault="0090085F">
      <w:pPr>
        <w:pStyle w:val="TOC1"/>
        <w:rPr>
          <w:rFonts w:ascii="Calibri" w:hAnsi="Calibri"/>
          <w:b w:val="0"/>
          <w:sz w:val="22"/>
          <w:szCs w:val="22"/>
        </w:rPr>
      </w:pPr>
      <w:hyperlink w:anchor="_Toc430931578" w:history="1">
        <w:r w:rsidRPr="00114C98">
          <w:rPr>
            <w:rStyle w:val="Hyperlink"/>
          </w:rPr>
          <w:t>Leave Accrual Statement</w:t>
        </w:r>
        <w:r>
          <w:rPr>
            <w:webHidden/>
          </w:rPr>
          <w:tab/>
        </w:r>
        <w:r>
          <w:rPr>
            <w:webHidden/>
          </w:rPr>
          <w:fldChar w:fldCharType="begin"/>
        </w:r>
        <w:r>
          <w:rPr>
            <w:webHidden/>
          </w:rPr>
          <w:instrText xml:space="preserve"> PAGEREF _Toc430931578 \h </w:instrText>
        </w:r>
        <w:r>
          <w:rPr>
            <w:webHidden/>
          </w:rPr>
        </w:r>
        <w:r>
          <w:rPr>
            <w:webHidden/>
          </w:rPr>
          <w:fldChar w:fldCharType="separate"/>
        </w:r>
        <w:r w:rsidR="008F6A72">
          <w:rPr>
            <w:webHidden/>
          </w:rPr>
          <w:t>40</w:t>
        </w:r>
        <w:r>
          <w:rPr>
            <w:webHidden/>
          </w:rPr>
          <w:fldChar w:fldCharType="end"/>
        </w:r>
      </w:hyperlink>
    </w:p>
    <w:p w:rsidR="0090085F" w:rsidRPr="00024ABD" w:rsidRDefault="0090085F">
      <w:pPr>
        <w:pStyle w:val="TOC1"/>
        <w:rPr>
          <w:rFonts w:ascii="Calibri" w:hAnsi="Calibri"/>
          <w:b w:val="0"/>
          <w:sz w:val="22"/>
          <w:szCs w:val="22"/>
        </w:rPr>
      </w:pPr>
      <w:hyperlink w:anchor="_Toc430931579" w:history="1">
        <w:r w:rsidRPr="00114C98">
          <w:rPr>
            <w:rStyle w:val="Hyperlink"/>
          </w:rPr>
          <w:t>Inquiring on Employee Leave Balances</w:t>
        </w:r>
        <w:r>
          <w:rPr>
            <w:webHidden/>
          </w:rPr>
          <w:tab/>
        </w:r>
        <w:r>
          <w:rPr>
            <w:webHidden/>
          </w:rPr>
          <w:fldChar w:fldCharType="begin"/>
        </w:r>
        <w:r>
          <w:rPr>
            <w:webHidden/>
          </w:rPr>
          <w:instrText xml:space="preserve"> PAGEREF _Toc430931579 \h </w:instrText>
        </w:r>
        <w:r>
          <w:rPr>
            <w:webHidden/>
          </w:rPr>
        </w:r>
        <w:r>
          <w:rPr>
            <w:webHidden/>
          </w:rPr>
          <w:fldChar w:fldCharType="separate"/>
        </w:r>
        <w:r w:rsidR="008F6A72">
          <w:rPr>
            <w:webHidden/>
          </w:rPr>
          <w:t>45</w:t>
        </w:r>
        <w:r>
          <w:rPr>
            <w:webHidden/>
          </w:rPr>
          <w:fldChar w:fldCharType="end"/>
        </w:r>
      </w:hyperlink>
    </w:p>
    <w:p w:rsidR="0090085F" w:rsidRPr="00024ABD" w:rsidRDefault="0090085F">
      <w:pPr>
        <w:pStyle w:val="TOC2"/>
        <w:tabs>
          <w:tab w:val="right" w:leader="dot" w:pos="9350"/>
        </w:tabs>
        <w:rPr>
          <w:rFonts w:ascii="Calibri" w:hAnsi="Calibri"/>
          <w:noProof/>
          <w:color w:val="auto"/>
          <w:sz w:val="22"/>
          <w:szCs w:val="22"/>
        </w:rPr>
      </w:pPr>
      <w:hyperlink w:anchor="_Toc430931580" w:history="1">
        <w:r w:rsidRPr="00114C98">
          <w:rPr>
            <w:rStyle w:val="Hyperlink"/>
            <w:noProof/>
          </w:rPr>
          <w:t>Leave Accrual Balances Tab</w:t>
        </w:r>
        <w:r>
          <w:rPr>
            <w:noProof/>
            <w:webHidden/>
          </w:rPr>
          <w:tab/>
        </w:r>
        <w:r>
          <w:rPr>
            <w:noProof/>
            <w:webHidden/>
          </w:rPr>
          <w:fldChar w:fldCharType="begin"/>
        </w:r>
        <w:r>
          <w:rPr>
            <w:noProof/>
            <w:webHidden/>
          </w:rPr>
          <w:instrText xml:space="preserve"> PAGEREF _Toc430931580 \h </w:instrText>
        </w:r>
        <w:r>
          <w:rPr>
            <w:noProof/>
            <w:webHidden/>
          </w:rPr>
        </w:r>
        <w:r>
          <w:rPr>
            <w:noProof/>
            <w:webHidden/>
          </w:rPr>
          <w:fldChar w:fldCharType="separate"/>
        </w:r>
        <w:r w:rsidR="008F6A72">
          <w:rPr>
            <w:noProof/>
            <w:webHidden/>
          </w:rPr>
          <w:t>45</w:t>
        </w:r>
        <w:r>
          <w:rPr>
            <w:noProof/>
            <w:webHidden/>
          </w:rPr>
          <w:fldChar w:fldCharType="end"/>
        </w:r>
      </w:hyperlink>
    </w:p>
    <w:p w:rsidR="00A01B7C" w:rsidRDefault="00471256" w:rsidP="00070873">
      <w:pPr>
        <w:pStyle w:val="Heading2"/>
      </w:pPr>
      <w:r w:rsidRPr="007671AF">
        <w:rPr>
          <w:color w:val="auto"/>
        </w:rPr>
        <w:fldChar w:fldCharType="end"/>
      </w:r>
      <w:r w:rsidR="00637D7C">
        <w:br w:type="page"/>
      </w:r>
      <w:bookmarkStart w:id="6" w:name="_Toc267493663"/>
      <w:bookmarkStart w:id="7" w:name="_Toc430931549"/>
      <w:r w:rsidR="00A01B7C">
        <w:lastRenderedPageBreak/>
        <w:t>Document History</w:t>
      </w:r>
      <w:bookmarkEnd w:id="6"/>
      <w:bookmarkEnd w:id="7"/>
    </w:p>
    <w:p w:rsidR="00A01B7C" w:rsidRDefault="00A01B7C" w:rsidP="00A01B7C"/>
    <w:tbl>
      <w:tblPr>
        <w:tblW w:w="0" w:type="auto"/>
        <w:tblInd w:w="108" w:type="dxa"/>
        <w:tblLook w:val="01E0" w:firstRow="1" w:lastRow="1" w:firstColumn="1" w:lastColumn="1" w:noHBand="0" w:noVBand="0"/>
      </w:tblPr>
      <w:tblGrid>
        <w:gridCol w:w="2825"/>
        <w:gridCol w:w="1787"/>
        <w:gridCol w:w="4316"/>
      </w:tblGrid>
      <w:tr w:rsidR="00A01B7C" w:rsidRPr="000816F9" w:rsidTr="00A01B7C">
        <w:trPr>
          <w:trHeight w:val="266"/>
        </w:trPr>
        <w:tc>
          <w:tcPr>
            <w:tcW w:w="2825" w:type="dxa"/>
          </w:tcPr>
          <w:p w:rsidR="00A01B7C" w:rsidRPr="00A51853" w:rsidRDefault="00A01B7C" w:rsidP="00A01B7C">
            <w:pPr>
              <w:rPr>
                <w:rStyle w:val="Strong"/>
              </w:rPr>
            </w:pPr>
            <w:r w:rsidRPr="00A51853">
              <w:rPr>
                <w:rStyle w:val="Strong"/>
              </w:rPr>
              <w:t>Document Revision</w:t>
            </w:r>
          </w:p>
        </w:tc>
        <w:tc>
          <w:tcPr>
            <w:tcW w:w="1787" w:type="dxa"/>
          </w:tcPr>
          <w:p w:rsidR="00A01B7C" w:rsidRPr="00A51853" w:rsidRDefault="00A01B7C" w:rsidP="00A01B7C">
            <w:pPr>
              <w:rPr>
                <w:rStyle w:val="Strong"/>
              </w:rPr>
            </w:pPr>
            <w:r w:rsidRPr="00A51853">
              <w:rPr>
                <w:rStyle w:val="Strong"/>
              </w:rPr>
              <w:t>Date</w:t>
            </w:r>
          </w:p>
        </w:tc>
        <w:tc>
          <w:tcPr>
            <w:tcW w:w="4316" w:type="dxa"/>
          </w:tcPr>
          <w:p w:rsidR="00A01B7C" w:rsidRPr="00A51853" w:rsidRDefault="00A01B7C" w:rsidP="00A01B7C">
            <w:pPr>
              <w:rPr>
                <w:rStyle w:val="Strong"/>
              </w:rPr>
            </w:pPr>
            <w:r w:rsidRPr="00A51853">
              <w:rPr>
                <w:rStyle w:val="Strong"/>
              </w:rPr>
              <w:t>Description</w:t>
            </w:r>
          </w:p>
        </w:tc>
      </w:tr>
      <w:tr w:rsidR="00A01B7C" w:rsidRPr="000816F9" w:rsidTr="00A01B7C">
        <w:trPr>
          <w:trHeight w:val="266"/>
        </w:trPr>
        <w:tc>
          <w:tcPr>
            <w:tcW w:w="2825" w:type="dxa"/>
          </w:tcPr>
          <w:p w:rsidR="00A01B7C" w:rsidRPr="00C47BDF" w:rsidRDefault="00A01B7C" w:rsidP="00A01B7C">
            <w:r w:rsidRPr="00C47BDF">
              <w:t>1.0</w:t>
            </w:r>
          </w:p>
        </w:tc>
        <w:tc>
          <w:tcPr>
            <w:tcW w:w="1787" w:type="dxa"/>
          </w:tcPr>
          <w:p w:rsidR="00A01B7C" w:rsidRPr="00C47BDF" w:rsidRDefault="00A01B7C" w:rsidP="00A01B7C">
            <w:r>
              <w:t>07/01/2004</w:t>
            </w:r>
          </w:p>
        </w:tc>
        <w:tc>
          <w:tcPr>
            <w:tcW w:w="4316" w:type="dxa"/>
          </w:tcPr>
          <w:p w:rsidR="00A01B7C" w:rsidRPr="00C47BDF" w:rsidRDefault="00A01B7C" w:rsidP="00A01B7C">
            <w:r w:rsidRPr="00C47BDF">
              <w:t>Initial Document</w:t>
            </w:r>
          </w:p>
        </w:tc>
      </w:tr>
      <w:tr w:rsidR="00A01B7C" w:rsidRPr="000816F9" w:rsidTr="00A01B7C">
        <w:trPr>
          <w:trHeight w:val="266"/>
        </w:trPr>
        <w:tc>
          <w:tcPr>
            <w:tcW w:w="2825" w:type="dxa"/>
          </w:tcPr>
          <w:p w:rsidR="00A01B7C" w:rsidRPr="00C47BDF" w:rsidRDefault="00A01B7C" w:rsidP="00A01B7C">
            <w:r>
              <w:t>1.1</w:t>
            </w:r>
          </w:p>
        </w:tc>
        <w:tc>
          <w:tcPr>
            <w:tcW w:w="1787" w:type="dxa"/>
          </w:tcPr>
          <w:p w:rsidR="00A01B7C" w:rsidRPr="00C47BDF" w:rsidRDefault="00A01B7C" w:rsidP="00A01B7C">
            <w:r>
              <w:t>11/08/2008</w:t>
            </w:r>
          </w:p>
        </w:tc>
        <w:tc>
          <w:tcPr>
            <w:tcW w:w="4316" w:type="dxa"/>
          </w:tcPr>
          <w:p w:rsidR="00A01B7C" w:rsidRPr="00C47BDF" w:rsidRDefault="00A01B7C" w:rsidP="00A01B7C">
            <w:r>
              <w:t>9.0 Upgrade</w:t>
            </w:r>
          </w:p>
        </w:tc>
      </w:tr>
      <w:tr w:rsidR="00A01B7C" w:rsidRPr="000816F9" w:rsidTr="00A01B7C">
        <w:trPr>
          <w:trHeight w:val="284"/>
        </w:trPr>
        <w:tc>
          <w:tcPr>
            <w:tcW w:w="2825" w:type="dxa"/>
          </w:tcPr>
          <w:p w:rsidR="00A01B7C" w:rsidRPr="00FB2481" w:rsidRDefault="00A01B7C" w:rsidP="00A01B7C">
            <w:r>
              <w:t>1.2</w:t>
            </w:r>
          </w:p>
        </w:tc>
        <w:tc>
          <w:tcPr>
            <w:tcW w:w="1787" w:type="dxa"/>
          </w:tcPr>
          <w:p w:rsidR="00A01B7C" w:rsidRPr="000816F9" w:rsidRDefault="00A01B7C" w:rsidP="0047714B">
            <w:r>
              <w:t>05/01/2010</w:t>
            </w:r>
          </w:p>
        </w:tc>
        <w:tc>
          <w:tcPr>
            <w:tcW w:w="4316" w:type="dxa"/>
          </w:tcPr>
          <w:p w:rsidR="00A01B7C" w:rsidRPr="000816F9" w:rsidRDefault="00A01B7C" w:rsidP="0047714B">
            <w:r>
              <w:t>Commitment Accounting Changes</w:t>
            </w:r>
          </w:p>
        </w:tc>
      </w:tr>
      <w:tr w:rsidR="00A01B7C" w:rsidRPr="000816F9" w:rsidTr="00A01B7C">
        <w:trPr>
          <w:trHeight w:val="284"/>
        </w:trPr>
        <w:tc>
          <w:tcPr>
            <w:tcW w:w="2825" w:type="dxa"/>
          </w:tcPr>
          <w:p w:rsidR="00A01B7C" w:rsidRDefault="00A01B7C" w:rsidP="00A01B7C">
            <w:r>
              <w:t>1.3</w:t>
            </w:r>
          </w:p>
        </w:tc>
        <w:tc>
          <w:tcPr>
            <w:tcW w:w="1787" w:type="dxa"/>
          </w:tcPr>
          <w:p w:rsidR="00A01B7C" w:rsidRDefault="00A01B7C" w:rsidP="0047714B">
            <w:r>
              <w:t>07/20/2010</w:t>
            </w:r>
          </w:p>
        </w:tc>
        <w:tc>
          <w:tcPr>
            <w:tcW w:w="4316" w:type="dxa"/>
          </w:tcPr>
          <w:p w:rsidR="00A01B7C" w:rsidRDefault="00A01B7C" w:rsidP="0047714B">
            <w:r>
              <w:t>Standardize Manuals</w:t>
            </w:r>
          </w:p>
        </w:tc>
      </w:tr>
      <w:tr w:rsidR="00A01B7C" w:rsidRPr="000816F9" w:rsidTr="00A01B7C">
        <w:trPr>
          <w:trHeight w:val="284"/>
        </w:trPr>
        <w:tc>
          <w:tcPr>
            <w:tcW w:w="2825" w:type="dxa"/>
          </w:tcPr>
          <w:p w:rsidR="00A01B7C" w:rsidRDefault="00A01B7C" w:rsidP="00A01B7C">
            <w:r>
              <w:t>1.4</w:t>
            </w:r>
          </w:p>
          <w:p w:rsidR="004137AC" w:rsidRDefault="004137AC" w:rsidP="00A01B7C"/>
          <w:p w:rsidR="004137AC" w:rsidRDefault="004137AC" w:rsidP="00A01B7C"/>
          <w:p w:rsidR="004137AC" w:rsidRDefault="004137AC" w:rsidP="00A01B7C">
            <w:r>
              <w:t>1.5</w:t>
            </w:r>
          </w:p>
          <w:p w:rsidR="00F6437F" w:rsidRDefault="00F6437F" w:rsidP="00A01B7C">
            <w:r>
              <w:t>1.6</w:t>
            </w:r>
          </w:p>
          <w:p w:rsidR="00916DD7" w:rsidRDefault="00916DD7" w:rsidP="00A01B7C"/>
          <w:p w:rsidR="00916DD7" w:rsidRDefault="00916DD7" w:rsidP="00A01B7C">
            <w:r>
              <w:t>1.7</w:t>
            </w:r>
          </w:p>
          <w:p w:rsidR="00F878AD" w:rsidRDefault="00F878AD" w:rsidP="00A01B7C"/>
          <w:p w:rsidR="00F878AD" w:rsidRDefault="00F878AD" w:rsidP="00A01B7C">
            <w:r>
              <w:t>1.8</w:t>
            </w:r>
          </w:p>
          <w:p w:rsidR="00F878AD" w:rsidRDefault="00F878AD" w:rsidP="00A01B7C"/>
        </w:tc>
        <w:tc>
          <w:tcPr>
            <w:tcW w:w="1787" w:type="dxa"/>
          </w:tcPr>
          <w:p w:rsidR="00A01B7C" w:rsidRDefault="00A01B7C" w:rsidP="0047714B">
            <w:r>
              <w:t>01/28/2011</w:t>
            </w:r>
          </w:p>
          <w:p w:rsidR="004137AC" w:rsidRDefault="004137AC" w:rsidP="0047714B"/>
          <w:p w:rsidR="004137AC" w:rsidRDefault="004137AC" w:rsidP="0047714B"/>
          <w:p w:rsidR="004137AC" w:rsidRDefault="004137AC" w:rsidP="0047714B">
            <w:r>
              <w:t>01/31/2012</w:t>
            </w:r>
          </w:p>
          <w:p w:rsidR="00F6437F" w:rsidRDefault="00F6437F" w:rsidP="0047714B">
            <w:r>
              <w:t>01/31/2013</w:t>
            </w:r>
          </w:p>
          <w:p w:rsidR="00916DD7" w:rsidRDefault="00916DD7" w:rsidP="0047714B"/>
          <w:p w:rsidR="00916DD7" w:rsidRDefault="00916DD7" w:rsidP="0047714B">
            <w:r>
              <w:t>02/07/2014</w:t>
            </w:r>
          </w:p>
          <w:p w:rsidR="00F878AD" w:rsidRDefault="00F878AD" w:rsidP="0047714B"/>
          <w:p w:rsidR="00F878AD" w:rsidRDefault="00F878AD" w:rsidP="0047714B">
            <w:r>
              <w:t>09/24/2015</w:t>
            </w:r>
          </w:p>
        </w:tc>
        <w:tc>
          <w:tcPr>
            <w:tcW w:w="4316" w:type="dxa"/>
          </w:tcPr>
          <w:p w:rsidR="00A01B7C" w:rsidRDefault="00A01B7C" w:rsidP="0047714B">
            <w:r>
              <w:t>Deleted Savings Bonds pages, updated screen shots, added new codes and deleted obsolete codes.</w:t>
            </w:r>
          </w:p>
          <w:p w:rsidR="004137AC" w:rsidRDefault="004137AC" w:rsidP="0047714B">
            <w:r>
              <w:t>Added new codes and deleted obsolete codes</w:t>
            </w:r>
          </w:p>
          <w:p w:rsidR="00F6437F" w:rsidRDefault="00F6437F" w:rsidP="0047714B">
            <w:r>
              <w:t>Deleted obsolete codes, new procedure change regarding terminating leave balances.</w:t>
            </w:r>
          </w:p>
          <w:p w:rsidR="00916DD7" w:rsidRDefault="00916DD7" w:rsidP="0047714B">
            <w:r>
              <w:t>Added new codes, new procedure change regarding leave accrual process.</w:t>
            </w:r>
          </w:p>
          <w:p w:rsidR="00F878AD" w:rsidRDefault="00F878AD" w:rsidP="0047714B">
            <w:r>
              <w:t>Added new codes and new retirement plan</w:t>
            </w:r>
          </w:p>
          <w:p w:rsidR="00F878AD" w:rsidRDefault="00F878AD" w:rsidP="0047714B"/>
        </w:tc>
      </w:tr>
    </w:tbl>
    <w:p w:rsidR="00A01B7C" w:rsidRDefault="00480C0C" w:rsidP="00070873">
      <w:pPr>
        <w:pStyle w:val="Heading2"/>
      </w:pPr>
      <w:r>
        <w:br w:type="page"/>
      </w:r>
      <w:bookmarkStart w:id="8" w:name="_Toc259611167"/>
      <w:bookmarkStart w:id="9" w:name="_Toc259614591"/>
      <w:bookmarkStart w:id="10" w:name="_Toc259614693"/>
      <w:bookmarkStart w:id="11" w:name="_Toc259615093"/>
      <w:bookmarkStart w:id="12" w:name="_Toc259616368"/>
      <w:bookmarkStart w:id="13" w:name="_Toc259616423"/>
      <w:bookmarkStart w:id="14" w:name="_Toc259616574"/>
      <w:bookmarkStart w:id="15" w:name="_Toc259616912"/>
      <w:bookmarkStart w:id="16" w:name="_Toc259617068"/>
      <w:bookmarkStart w:id="17" w:name="_Toc261509764"/>
      <w:bookmarkStart w:id="18" w:name="_Toc261509904"/>
      <w:bookmarkStart w:id="19" w:name="_Toc262034096"/>
      <w:bookmarkStart w:id="20" w:name="_Toc267493664"/>
      <w:bookmarkStart w:id="21" w:name="_Toc430931550"/>
      <w:r w:rsidR="00A01B7C">
        <w:lastRenderedPageBreak/>
        <w:t>Benefit Enrollment</w:t>
      </w:r>
      <w:bookmarkEnd w:id="20"/>
      <w:bookmarkEnd w:id="21"/>
    </w:p>
    <w:p w:rsidR="00A01B7C" w:rsidRDefault="00A01B7C" w:rsidP="00A01B7C">
      <w:pPr>
        <w:pStyle w:val="Heading3"/>
      </w:pPr>
      <w:bookmarkStart w:id="22" w:name="_Toc267493665"/>
      <w:bookmarkStart w:id="23" w:name="_Toc430931551"/>
      <w:r>
        <w:t>Overview</w:t>
      </w:r>
      <w:bookmarkEnd w:id="22"/>
      <w:bookmarkEnd w:id="23"/>
    </w:p>
    <w:p w:rsidR="00A01B7C" w:rsidRDefault="00A01B7C" w:rsidP="007C03F7">
      <w:pPr>
        <w:pStyle w:val="BlockText"/>
      </w:pPr>
      <w:r>
        <w:t>Sick and Annual Leave, SoonerSave Plans, OPERS and other retirement plans will be managed at the agency level using PeopleSoft.  PeopleSoft will be the system of record for the sick and annual leave plans.  SoonerSave, OPERS and other retirement plan enrollments must be made in PeopleSoft so the correct payroll deductions can be taken.  Enrollment, changes and termination of these plans will be administered in the Base Benefits module of the PeopleSoft HRMS application.</w:t>
      </w:r>
    </w:p>
    <w:p w:rsidR="00A01B7C" w:rsidRDefault="00A01B7C" w:rsidP="007C03F7">
      <w:pPr>
        <w:pStyle w:val="BlockText"/>
      </w:pPr>
    </w:p>
    <w:p w:rsidR="00A01B7C" w:rsidRDefault="00A01B7C" w:rsidP="007C03F7">
      <w:pPr>
        <w:pStyle w:val="BlockText"/>
      </w:pPr>
      <w:r>
        <w:t>The</w:t>
      </w:r>
      <w:r w:rsidR="00F6437F">
        <w:t xml:space="preserve"> Employee Benefits Department (EBD</w:t>
      </w:r>
      <w:r>
        <w:t>)</w:t>
      </w:r>
      <w:r w:rsidR="00F6437F">
        <w:t xml:space="preserve"> of Human Capital Management</w:t>
      </w:r>
      <w:r>
        <w:t xml:space="preserve"> will continue to be the source for the benefits </w:t>
      </w:r>
      <w:r w:rsidR="00F6437F">
        <w:t>not listed above.  Data from EBD</w:t>
      </w:r>
      <w:r>
        <w:t xml:space="preserve"> will be passed to PeopleSoft via an interface.  Enrollment, changes and termination of the following benefits will continue to be managed by E</w:t>
      </w:r>
      <w:r w:rsidR="00F6437F">
        <w:t>BD</w:t>
      </w:r>
      <w:r>
        <w:t>:</w:t>
      </w:r>
    </w:p>
    <w:p w:rsidR="00A01B7C" w:rsidRDefault="00A01B7C" w:rsidP="007C03F7">
      <w:pPr>
        <w:pStyle w:val="BlockText"/>
      </w:pPr>
    </w:p>
    <w:p w:rsidR="00A01B7C" w:rsidRPr="00DD23A1" w:rsidRDefault="00A01B7C" w:rsidP="007C03F7">
      <w:pPr>
        <w:pStyle w:val="BlockText"/>
        <w:rPr>
          <w:rStyle w:val="Strong"/>
        </w:rPr>
      </w:pPr>
      <w:r w:rsidRPr="00DD23A1">
        <w:rPr>
          <w:rStyle w:val="Strong"/>
        </w:rPr>
        <w:t>Health</w:t>
      </w:r>
      <w:r w:rsidRPr="00DD23A1">
        <w:rPr>
          <w:rStyle w:val="Strong"/>
        </w:rPr>
        <w:tab/>
      </w:r>
      <w:r w:rsidRPr="00DD23A1">
        <w:rPr>
          <w:rStyle w:val="Strong"/>
        </w:rPr>
        <w:tab/>
      </w:r>
      <w:r w:rsidRPr="00DD23A1">
        <w:rPr>
          <w:rStyle w:val="Strong"/>
        </w:rPr>
        <w:tab/>
      </w:r>
      <w:r w:rsidRPr="00DD23A1">
        <w:rPr>
          <w:rStyle w:val="Strong"/>
        </w:rPr>
        <w:tab/>
      </w:r>
      <w:r w:rsidRPr="00DD23A1">
        <w:rPr>
          <w:rStyle w:val="Strong"/>
        </w:rPr>
        <w:tab/>
      </w:r>
      <w:r w:rsidR="00F6437F">
        <w:rPr>
          <w:rStyle w:val="Strong"/>
        </w:rPr>
        <w:t>Supplemental Life</w:t>
      </w:r>
    </w:p>
    <w:p w:rsidR="00A01B7C" w:rsidRPr="00DD23A1" w:rsidRDefault="00F6437F" w:rsidP="007C03F7">
      <w:pPr>
        <w:pStyle w:val="BlockText"/>
        <w:rPr>
          <w:rStyle w:val="Strong"/>
        </w:rPr>
      </w:pPr>
      <w:r>
        <w:rPr>
          <w:rStyle w:val="Strong"/>
        </w:rPr>
        <w:t>Dental</w:t>
      </w:r>
      <w:r>
        <w:rPr>
          <w:rStyle w:val="Strong"/>
        </w:rPr>
        <w:tab/>
      </w:r>
      <w:r>
        <w:rPr>
          <w:rStyle w:val="Strong"/>
        </w:rPr>
        <w:tab/>
      </w:r>
      <w:r>
        <w:rPr>
          <w:rStyle w:val="Strong"/>
        </w:rPr>
        <w:tab/>
      </w:r>
      <w:r>
        <w:rPr>
          <w:rStyle w:val="Strong"/>
        </w:rPr>
        <w:tab/>
      </w:r>
      <w:r>
        <w:rPr>
          <w:rStyle w:val="Strong"/>
        </w:rPr>
        <w:tab/>
      </w:r>
      <w:r w:rsidR="00BA35A5">
        <w:rPr>
          <w:rStyle w:val="Strong"/>
        </w:rPr>
        <w:t>Dependent Life</w:t>
      </w:r>
    </w:p>
    <w:p w:rsidR="00A01B7C" w:rsidRPr="00DD23A1" w:rsidRDefault="00F6437F" w:rsidP="007C03F7">
      <w:pPr>
        <w:pStyle w:val="BlockText"/>
        <w:rPr>
          <w:rStyle w:val="Strong"/>
        </w:rPr>
      </w:pPr>
      <w:r>
        <w:rPr>
          <w:rStyle w:val="Strong"/>
        </w:rPr>
        <w:t>Vision</w:t>
      </w:r>
      <w:r>
        <w:rPr>
          <w:rStyle w:val="Strong"/>
        </w:rPr>
        <w:tab/>
      </w:r>
      <w:r>
        <w:rPr>
          <w:rStyle w:val="Strong"/>
        </w:rPr>
        <w:tab/>
      </w:r>
      <w:r>
        <w:rPr>
          <w:rStyle w:val="Strong"/>
        </w:rPr>
        <w:tab/>
      </w:r>
      <w:r>
        <w:rPr>
          <w:rStyle w:val="Strong"/>
        </w:rPr>
        <w:tab/>
      </w:r>
      <w:r>
        <w:rPr>
          <w:rStyle w:val="Strong"/>
        </w:rPr>
        <w:tab/>
      </w:r>
      <w:r w:rsidR="00BA35A5">
        <w:rPr>
          <w:rStyle w:val="Strong"/>
        </w:rPr>
        <w:t>Medical Flexible Spending Account</w:t>
      </w:r>
    </w:p>
    <w:p w:rsidR="00A01B7C" w:rsidRPr="00DD23A1" w:rsidRDefault="00A01B7C" w:rsidP="007C03F7">
      <w:pPr>
        <w:pStyle w:val="BlockText"/>
        <w:rPr>
          <w:rStyle w:val="Strong"/>
        </w:rPr>
      </w:pPr>
      <w:r w:rsidRPr="00DD23A1">
        <w:rPr>
          <w:rStyle w:val="Strong"/>
        </w:rPr>
        <w:t>Disability</w:t>
      </w:r>
      <w:r w:rsidRPr="00DD23A1">
        <w:rPr>
          <w:rStyle w:val="Strong"/>
        </w:rPr>
        <w:tab/>
      </w:r>
      <w:r w:rsidRPr="00DD23A1">
        <w:rPr>
          <w:rStyle w:val="Strong"/>
        </w:rPr>
        <w:tab/>
      </w:r>
      <w:r w:rsidRPr="00DD23A1">
        <w:rPr>
          <w:rStyle w:val="Strong"/>
        </w:rPr>
        <w:tab/>
      </w:r>
      <w:r w:rsidRPr="00DD23A1">
        <w:rPr>
          <w:rStyle w:val="Strong"/>
        </w:rPr>
        <w:tab/>
      </w:r>
      <w:r w:rsidRPr="00DD23A1">
        <w:rPr>
          <w:rStyle w:val="Strong"/>
        </w:rPr>
        <w:tab/>
        <w:t>Dependent Care Flexible Spending Account</w:t>
      </w:r>
    </w:p>
    <w:p w:rsidR="00A01B7C" w:rsidRPr="00DD23A1" w:rsidRDefault="00F6437F" w:rsidP="007C03F7">
      <w:pPr>
        <w:pStyle w:val="BlockText"/>
        <w:rPr>
          <w:rStyle w:val="Strong"/>
        </w:rPr>
      </w:pPr>
      <w:r>
        <w:rPr>
          <w:rStyle w:val="Strong"/>
        </w:rPr>
        <w:t>Life</w:t>
      </w:r>
      <w:r>
        <w:rPr>
          <w:rStyle w:val="Strong"/>
        </w:rPr>
        <w:tab/>
      </w:r>
      <w:r w:rsidR="00BA35A5">
        <w:rPr>
          <w:rStyle w:val="Strong"/>
        </w:rPr>
        <w:tab/>
      </w:r>
      <w:r w:rsidR="00A01B7C" w:rsidRPr="00DD23A1">
        <w:rPr>
          <w:rStyle w:val="Strong"/>
        </w:rPr>
        <w:tab/>
      </w:r>
      <w:r w:rsidR="00A01B7C" w:rsidRPr="00DD23A1">
        <w:rPr>
          <w:rStyle w:val="Strong"/>
        </w:rPr>
        <w:tab/>
      </w:r>
      <w:r w:rsidR="00A01B7C" w:rsidRPr="00DD23A1">
        <w:rPr>
          <w:rStyle w:val="Strong"/>
        </w:rPr>
        <w:tab/>
      </w:r>
      <w:r w:rsidR="00A01B7C" w:rsidRPr="00DD23A1">
        <w:rPr>
          <w:rStyle w:val="Strong"/>
        </w:rPr>
        <w:tab/>
        <w:t>Benefit Allowance</w:t>
      </w:r>
    </w:p>
    <w:p w:rsidR="00A01B7C" w:rsidRDefault="00A01B7C" w:rsidP="007C03F7">
      <w:pPr>
        <w:pStyle w:val="BlockText"/>
      </w:pPr>
    </w:p>
    <w:p w:rsidR="00A01B7C" w:rsidRPr="007C03F7" w:rsidRDefault="00A01B7C" w:rsidP="007C03F7">
      <w:pPr>
        <w:pStyle w:val="BlockText"/>
      </w:pPr>
      <w:r w:rsidRPr="007C03F7">
        <w:t>PeopleSoft Payroll calculates the employee’s deductions and taxation based on the information in the various Base Benefit and Payroll pages of the PeopleSoft database.</w:t>
      </w:r>
    </w:p>
    <w:p w:rsidR="00A01B7C" w:rsidRDefault="00A01B7C" w:rsidP="00A01B7C">
      <w:pPr>
        <w:pStyle w:val="Heading3"/>
      </w:pPr>
      <w:bookmarkStart w:id="24" w:name="_Toc267493666"/>
      <w:bookmarkStart w:id="25" w:name="_Toc430931552"/>
      <w:r>
        <w:t>Terminology</w:t>
      </w:r>
      <w:bookmarkEnd w:id="24"/>
      <w:bookmarkEnd w:id="25"/>
    </w:p>
    <w:p w:rsidR="00A01B7C" w:rsidRDefault="00A01B7C" w:rsidP="007C03F7">
      <w:pPr>
        <w:pStyle w:val="BlockText"/>
      </w:pPr>
      <w:r>
        <w:t>You will encounter some new terms as you work with PeopleSoft Base Benefits and the PeopleSoft system.  Below are the terms and their definitions:</w:t>
      </w:r>
    </w:p>
    <w:p w:rsidR="00CF5FDB" w:rsidRPr="00DC5874" w:rsidRDefault="00CF5FDB" w:rsidP="007C03F7">
      <w:pPr>
        <w:pStyle w:val="BlockText"/>
      </w:pPr>
      <w:bookmarkStart w:id="26" w:name="_Toc267493667"/>
    </w:p>
    <w:p w:rsidR="00A01B7C" w:rsidRDefault="00A01B7C" w:rsidP="007C03F7">
      <w:pPr>
        <w:pStyle w:val="BlockText"/>
      </w:pPr>
      <w:r w:rsidRPr="00BD3B46">
        <w:rPr>
          <w:rStyle w:val="Strong"/>
        </w:rPr>
        <w:t>Benefit Program</w:t>
      </w:r>
      <w:bookmarkEnd w:id="26"/>
      <w:r>
        <w:t xml:space="preserve"> – The Benefit Program contains all the benefit plans that an employee may be eligible to participate in.  All full-time employees and regular part-time employees with benefits will be associated with the Regular Program (REG).</w:t>
      </w:r>
      <w:r w:rsidR="007E52CD">
        <w:t xml:space="preserve">  The above mentioned insurance from EBD will only load on employees enrolled in the REG program.</w:t>
      </w:r>
      <w:r>
        <w:t xml:space="preserve">  A retired employee returning to the state as a temporary employee and employees not eligible for benefits will have the No Benefits</w:t>
      </w:r>
      <w:r w:rsidR="00BD3B46">
        <w:t xml:space="preserve"> Program (NBP). </w:t>
      </w:r>
      <w:r>
        <w:t>The returning retired employees will also be required to pay retirement which is part of this NBP program.</w:t>
      </w:r>
    </w:p>
    <w:p w:rsidR="00BD3B46" w:rsidRDefault="00BD3B46" w:rsidP="007C03F7">
      <w:pPr>
        <w:pStyle w:val="BlockText"/>
      </w:pPr>
    </w:p>
    <w:p w:rsidR="00A01B7C" w:rsidRDefault="00A01B7C" w:rsidP="007C03F7">
      <w:pPr>
        <w:pStyle w:val="BlockText"/>
      </w:pPr>
      <w:bookmarkStart w:id="27" w:name="_Toc267493668"/>
      <w:r w:rsidRPr="00BD3B46">
        <w:rPr>
          <w:rStyle w:val="Strong"/>
        </w:rPr>
        <w:t>Plan Type</w:t>
      </w:r>
      <w:bookmarkEnd w:id="27"/>
      <w:r>
        <w:t xml:space="preserve"> – The different categories of benefit plans.  Each category of be</w:t>
      </w:r>
      <w:r w:rsidR="00BD3B46">
        <w:t xml:space="preserve">nefits has a unique plan type. </w:t>
      </w:r>
      <w:r>
        <w:t>The plan type is a two digit character field but is commonly displayed as a number.  For example, plan type 49 is the SoonerSave annuity and 4Z is the SoonerSave administrative fee.</w:t>
      </w:r>
    </w:p>
    <w:p w:rsidR="00BD3B46" w:rsidRDefault="00BD3B46" w:rsidP="007C03F7">
      <w:pPr>
        <w:pStyle w:val="BlockText"/>
      </w:pPr>
    </w:p>
    <w:p w:rsidR="00A01B7C" w:rsidRDefault="00A01B7C" w:rsidP="007C03F7">
      <w:pPr>
        <w:pStyle w:val="BlockText"/>
      </w:pPr>
      <w:bookmarkStart w:id="28" w:name="_Toc267493669"/>
      <w:r w:rsidRPr="00BD3B46">
        <w:rPr>
          <w:rStyle w:val="Strong"/>
        </w:rPr>
        <w:t>Benefit Plan</w:t>
      </w:r>
      <w:bookmarkEnd w:id="28"/>
      <w:r>
        <w:t xml:space="preserve"> – The code used to identify each benefit plan within a given plan type.</w:t>
      </w:r>
    </w:p>
    <w:p w:rsidR="00A01B7C" w:rsidRDefault="00A01B7C" w:rsidP="00A01B7C">
      <w:pPr>
        <w:pStyle w:val="Heading3"/>
      </w:pPr>
      <w:r>
        <w:br w:type="page"/>
      </w:r>
      <w:bookmarkStart w:id="29" w:name="_Toc267493670"/>
      <w:bookmarkStart w:id="30" w:name="_Toc430931553"/>
      <w:r>
        <w:lastRenderedPageBreak/>
        <w:t>Objective</w:t>
      </w:r>
      <w:bookmarkEnd w:id="29"/>
      <w:bookmarkEnd w:id="30"/>
    </w:p>
    <w:p w:rsidR="00A01B7C" w:rsidRDefault="00A01B7C" w:rsidP="007C03F7">
      <w:pPr>
        <w:pStyle w:val="BlockText"/>
      </w:pPr>
      <w:r>
        <w:t xml:space="preserve">The Base Benefits business processes to enroll participants consist of three parts. The </w:t>
      </w:r>
      <w:r w:rsidRPr="00DD23A1">
        <w:rPr>
          <w:rStyle w:val="IntenseEmphasis"/>
        </w:rPr>
        <w:t>first part</w:t>
      </w:r>
      <w:r>
        <w:t xml:space="preserve"> is assigning an employee to a Benefit Program, </w:t>
      </w:r>
      <w:r w:rsidRPr="00DD23A1">
        <w:rPr>
          <w:rStyle w:val="Strong"/>
        </w:rPr>
        <w:t>which will be completed by the local HR office in each Agency</w:t>
      </w:r>
      <w:r>
        <w:t>.</w:t>
      </w:r>
    </w:p>
    <w:p w:rsidR="00A01B7C" w:rsidRDefault="00A01B7C" w:rsidP="007C03F7">
      <w:pPr>
        <w:pStyle w:val="BlockText"/>
      </w:pPr>
    </w:p>
    <w:p w:rsidR="00A01B7C" w:rsidRDefault="00A01B7C" w:rsidP="007C03F7">
      <w:pPr>
        <w:pStyle w:val="BlockText"/>
      </w:pPr>
      <w:r>
        <w:t xml:space="preserve">The </w:t>
      </w:r>
      <w:r w:rsidRPr="00B73C16">
        <w:rPr>
          <w:rStyle w:val="IntenseEmphasis"/>
        </w:rPr>
        <w:t>second part</w:t>
      </w:r>
      <w:r>
        <w:t xml:space="preserve"> is the enrollment into one or many benefit plans for sick leave, annual leave, SoonerSave and retirement benefits.</w:t>
      </w:r>
    </w:p>
    <w:p w:rsidR="00A01B7C" w:rsidRDefault="00A01B7C" w:rsidP="007C03F7">
      <w:pPr>
        <w:pStyle w:val="BlockText"/>
      </w:pPr>
    </w:p>
    <w:p w:rsidR="00A01B7C" w:rsidRDefault="00A01B7C" w:rsidP="007C03F7">
      <w:pPr>
        <w:pStyle w:val="BlockText"/>
      </w:pPr>
      <w:r>
        <w:t xml:space="preserve">The </w:t>
      </w:r>
      <w:r w:rsidRPr="00B73C16">
        <w:rPr>
          <w:rStyle w:val="IntenseEmphasis"/>
        </w:rPr>
        <w:t>third part</w:t>
      </w:r>
      <w:r>
        <w:t xml:space="preserve"> is the maintenance of the payroll general deductions for health, dental, vision, disability, life, suppleme</w:t>
      </w:r>
      <w:r w:rsidR="00BA35A5">
        <w:t>ntal life, dependent life,</w:t>
      </w:r>
      <w:r>
        <w:t xml:space="preserve"> FSA’s and the payroll earnings for the Benefit Allowance and Remaining Benefit Allowance.  You should understand these parts so you can administer manual changes as needed.</w:t>
      </w:r>
    </w:p>
    <w:p w:rsidR="00A01B7C" w:rsidRDefault="00A01B7C" w:rsidP="007C03F7">
      <w:pPr>
        <w:pStyle w:val="BlockText"/>
      </w:pPr>
    </w:p>
    <w:p w:rsidR="00A01B7C" w:rsidRDefault="00A01B7C" w:rsidP="00A01B7C">
      <w:pPr>
        <w:pStyle w:val="ListNumber"/>
        <w:numPr>
          <w:ilvl w:val="0"/>
          <w:numId w:val="10"/>
        </w:numPr>
      </w:pPr>
      <w:r>
        <w:t xml:space="preserve">Enroll a participant in a benefit program </w:t>
      </w:r>
    </w:p>
    <w:p w:rsidR="00A01B7C" w:rsidRDefault="00A01B7C" w:rsidP="007C03F7">
      <w:pPr>
        <w:pStyle w:val="BlockText"/>
      </w:pPr>
    </w:p>
    <w:p w:rsidR="00A01B7C" w:rsidRDefault="00A01B7C" w:rsidP="007C03F7">
      <w:pPr>
        <w:pStyle w:val="BlockText"/>
      </w:pPr>
      <w:r>
        <w:t>The employee must be enrolled in the correct benefit program, because you can only enroll participants in specific benefit plans that are associated with their assigned benefit program.  Each Agency HR office will enroll an employee into the correct Benefit Program by using the Benefit Program Participation component.</w:t>
      </w:r>
    </w:p>
    <w:p w:rsidR="00A01B7C" w:rsidRDefault="00A01B7C" w:rsidP="007C03F7">
      <w:pPr>
        <w:pStyle w:val="BlockText"/>
      </w:pPr>
    </w:p>
    <w:p w:rsidR="00A01B7C" w:rsidRDefault="00A01B7C" w:rsidP="00A01B7C">
      <w:pPr>
        <w:pStyle w:val="ListNumber"/>
        <w:numPr>
          <w:ilvl w:val="0"/>
          <w:numId w:val="10"/>
        </w:numPr>
      </w:pPr>
      <w:r>
        <w:t>Use individual benefit pages to enroll the participant in the appropriate sick leave, annual leave, annuity and retirement plans.</w:t>
      </w:r>
    </w:p>
    <w:p w:rsidR="00A01B7C" w:rsidRDefault="00A01B7C" w:rsidP="007C03F7">
      <w:pPr>
        <w:pStyle w:val="BlockText"/>
      </w:pPr>
    </w:p>
    <w:p w:rsidR="00A01B7C" w:rsidRDefault="00BA35A5" w:rsidP="00A01B7C">
      <w:pPr>
        <w:pStyle w:val="ListNumber"/>
        <w:numPr>
          <w:ilvl w:val="0"/>
          <w:numId w:val="10"/>
        </w:numPr>
      </w:pPr>
      <w:r>
        <w:t>Use the payroll A</w:t>
      </w:r>
      <w:r w:rsidR="00A01B7C">
        <w:t xml:space="preserve">dditional </w:t>
      </w:r>
      <w:r>
        <w:t>P</w:t>
      </w:r>
      <w:r w:rsidR="00A01B7C">
        <w:t>ay pages to make adjustments to payroll earnings for Benefit Allowance and Remaining Benefit Allowance.  Use the payroll general deduction pages to make adjustments to health, dental, vision, disability, life, supplemental life, dependent life and FSA payroll deductions.</w:t>
      </w:r>
    </w:p>
    <w:p w:rsidR="00A01B7C" w:rsidRDefault="00A01B7C" w:rsidP="007C03F7">
      <w:pPr>
        <w:pStyle w:val="BlockText"/>
      </w:pPr>
    </w:p>
    <w:p w:rsidR="00A01B7C" w:rsidRDefault="00A01B7C" w:rsidP="007C03F7">
      <w:pPr>
        <w:pStyle w:val="BlockText"/>
      </w:pPr>
      <w:r>
        <w:t>If you must enroll an employee in Health, Dental, Vision, Life, Disability, Flexible Spending accounts or Supplemental Life you will not need to enroll dependents in the PeopleSoft system, as that information will be stored in BAS.</w:t>
      </w:r>
    </w:p>
    <w:p w:rsidR="00A01B7C" w:rsidRDefault="00A01B7C" w:rsidP="00070873">
      <w:pPr>
        <w:pStyle w:val="Heading2"/>
      </w:pPr>
      <w:r>
        <w:br w:type="page"/>
      </w:r>
      <w:bookmarkStart w:id="31" w:name="_Toc267493671"/>
      <w:bookmarkStart w:id="32" w:name="_Toc430931554"/>
      <w:r>
        <w:lastRenderedPageBreak/>
        <w:t>Benefits Program Participation</w:t>
      </w:r>
      <w:bookmarkEnd w:id="31"/>
      <w:bookmarkEnd w:id="32"/>
    </w:p>
    <w:p w:rsidR="00A01B7C" w:rsidRDefault="00A01B7C" w:rsidP="00A01B7C">
      <w:r>
        <w:t>You can use this component to enroll an employee in a Benefit Program.  Once the employee is enrolled, they will be eligible for the benefit plans that are defined for the specified program only.  The Benefit Program will be assigned at the time the employee is hired into the database.  The following navigation would be used to make changes to the existing benefit program.</w:t>
      </w:r>
    </w:p>
    <w:p w:rsidR="00A01B7C" w:rsidRDefault="00A01B7C" w:rsidP="00A01B7C"/>
    <w:p w:rsidR="00A01B7C" w:rsidRDefault="00A01B7C" w:rsidP="00A01B7C">
      <w:pPr>
        <w:rPr>
          <w:rStyle w:val="IntenseEmphasis"/>
        </w:rPr>
      </w:pPr>
      <w:r w:rsidRPr="00B73C16">
        <w:rPr>
          <w:rStyle w:val="IntenseEmphasis"/>
        </w:rPr>
        <w:t>Navigation:  Benefits &gt; Enroll in Benef</w:t>
      </w:r>
      <w:r w:rsidR="00801BD2">
        <w:rPr>
          <w:rStyle w:val="IntenseEmphasis"/>
        </w:rPr>
        <w:t>its &gt; Assign to Benefit Program</w:t>
      </w:r>
    </w:p>
    <w:p w:rsidR="00A01B7C" w:rsidRPr="00B73C16" w:rsidRDefault="00A01B7C" w:rsidP="00A01B7C">
      <w:pPr>
        <w:pStyle w:val="Heading3"/>
      </w:pPr>
      <w:bookmarkStart w:id="33" w:name="_Toc267493672"/>
      <w:bookmarkStart w:id="34" w:name="_Toc430931555"/>
      <w:r w:rsidRPr="00B73C16">
        <w:t>Benefit Program P</w:t>
      </w:r>
      <w:r w:rsidR="00E4330D">
        <w:t>articipation Tab</w:t>
      </w:r>
      <w:bookmarkEnd w:id="33"/>
      <w:bookmarkEnd w:id="34"/>
    </w:p>
    <w:p w:rsidR="00A01B7C" w:rsidRDefault="00A01B7C" w:rsidP="007C03F7">
      <w:pPr>
        <w:pStyle w:val="BlockText"/>
      </w:pPr>
    </w:p>
    <w:p w:rsidR="00A01B7C" w:rsidRDefault="00DC5874" w:rsidP="007C03F7">
      <w:pPr>
        <w:pStyle w:val="BlockText"/>
      </w:pPr>
      <w:r w:rsidRPr="00EC385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71" type="#_x0000_t75" alt="This screen shot reflects the Benefit Program Participation Tab." style="width:432.75pt;height:194.25pt;visibility:visible" o:bordertopcolor="black" o:borderleftcolor="black" o:borderbottomcolor="black" o:borderrightcolor="black">
            <v:imagedata r:id="rId10" o:title="This screen shot reflects the Benefit Program Participation Tab"/>
            <w10:bordertop type="single" width="4"/>
            <w10:borderleft type="single" width="4"/>
            <w10:borderbottom type="single" width="4"/>
            <w10:borderright type="single" width="4"/>
          </v:shape>
        </w:pict>
      </w:r>
      <w:r w:rsidR="00A01B7C">
        <w:t xml:space="preserve"> </w:t>
      </w:r>
    </w:p>
    <w:p w:rsidR="00A01B7C" w:rsidRDefault="00A01B7C" w:rsidP="007C03F7">
      <w:pPr>
        <w:pStyle w:val="BlockText"/>
      </w:pPr>
    </w:p>
    <w:p w:rsidR="00A01B7C" w:rsidRDefault="00A01B7C" w:rsidP="007C03F7">
      <w:pPr>
        <w:pStyle w:val="BlockText"/>
      </w:pPr>
      <w:r w:rsidRPr="00B73C16">
        <w:rPr>
          <w:rStyle w:val="Strong"/>
        </w:rPr>
        <w:t>Effective Date</w:t>
      </w:r>
      <w:r>
        <w:t xml:space="preserve"> - Specify the date the employee was originally enrolled in this Benefit Program.  This effective date would be the same date the employee was hired or the effective date of a job change.  For example, if an employee moved from a temporary position to a full-time position on August 4, 2008 then the effective date of the REG Benefit Program would be 08/04/2008.</w:t>
      </w:r>
    </w:p>
    <w:p w:rsidR="00A01B7C" w:rsidRDefault="00A01B7C" w:rsidP="007C03F7">
      <w:pPr>
        <w:pStyle w:val="BlockText"/>
      </w:pPr>
    </w:p>
    <w:p w:rsidR="00A01B7C" w:rsidRDefault="00A01B7C" w:rsidP="007C03F7">
      <w:pPr>
        <w:pStyle w:val="BlockText"/>
      </w:pPr>
      <w:r w:rsidRPr="00B73C16">
        <w:rPr>
          <w:rStyle w:val="Strong"/>
        </w:rPr>
        <w:t>Benefit Program</w:t>
      </w:r>
      <w:r>
        <w:t xml:space="preserve"> - </w:t>
      </w:r>
      <w:r w:rsidRPr="00523701">
        <w:rPr>
          <w:rStyle w:val="Strong"/>
        </w:rPr>
        <w:t>Select</w:t>
      </w:r>
      <w:r>
        <w:t xml:space="preserve"> a Benefit Program from the list or type in the code.  All employees eligible for benefits will be enrolled in the REG program.</w:t>
      </w:r>
      <w:r w:rsidR="00B859E1">
        <w:t xml:space="preserve">  Insurance will only load for employees in the REG program.</w:t>
      </w:r>
    </w:p>
    <w:p w:rsidR="00A01B7C" w:rsidRDefault="00A01B7C" w:rsidP="007C03F7">
      <w:pPr>
        <w:pStyle w:val="BlockText"/>
      </w:pPr>
    </w:p>
    <w:p w:rsidR="00A01B7C" w:rsidRDefault="00A01B7C" w:rsidP="007C03F7">
      <w:pPr>
        <w:pStyle w:val="BlockText"/>
      </w:pPr>
      <w:r>
        <w:t>Employees that don’t qualify for benefits (temporary employees, hourly employees) will be enrolled in the NBP (No Benefits Program) program.  NBP also includes the retirement benefits for retirees that have returned to work as temporary employees.</w:t>
      </w:r>
    </w:p>
    <w:p w:rsidR="00A01B7C" w:rsidRDefault="00A01B7C" w:rsidP="007C03F7">
      <w:pPr>
        <w:pStyle w:val="BlockText"/>
      </w:pPr>
    </w:p>
    <w:p w:rsidR="00A01B7C" w:rsidRDefault="00A01B7C" w:rsidP="007C03F7">
      <w:pPr>
        <w:pStyle w:val="BlockText"/>
      </w:pPr>
      <w:r>
        <w:t>For employees with more than one job, the primary job will have the benefit program as REG.  If the employee will be earning leave only at the secondary job, then the benefit program will be the agency number of the secondary job. For example, if the secondary job is at agency 007 the benefit program would then be 007.</w:t>
      </w:r>
    </w:p>
    <w:p w:rsidR="00A01B7C" w:rsidRDefault="00A01B7C" w:rsidP="00070873">
      <w:pPr>
        <w:pStyle w:val="Heading2"/>
      </w:pPr>
      <w:r>
        <w:br w:type="page"/>
      </w:r>
      <w:bookmarkStart w:id="35" w:name="_Toc267493673"/>
      <w:bookmarkStart w:id="36" w:name="_Toc430931556"/>
      <w:r>
        <w:lastRenderedPageBreak/>
        <w:t>Leave Benefits</w:t>
      </w:r>
      <w:bookmarkEnd w:id="35"/>
      <w:bookmarkEnd w:id="36"/>
    </w:p>
    <w:p w:rsidR="00A01B7C" w:rsidRDefault="00A01B7C" w:rsidP="00A01B7C">
      <w:r>
        <w:t>The State of Oklahoma extends Sick and Annual Leave benefits to eligible employees.  Some agencies use PeopleSoft to administer these plans while others continue to track sick and annual leave outside of PeopleSoft.</w:t>
      </w:r>
    </w:p>
    <w:p w:rsidR="00A01B7C" w:rsidRDefault="00A01B7C" w:rsidP="00A01B7C"/>
    <w:p w:rsidR="00A01B7C" w:rsidRDefault="00A01B7C" w:rsidP="00A01B7C">
      <w:r>
        <w:t>Each agency will be responsible for enrolling, maintaining, and terminating employee leave information.</w:t>
      </w:r>
    </w:p>
    <w:p w:rsidR="00A01B7C" w:rsidRDefault="00A01B7C" w:rsidP="00A01B7C"/>
    <w:p w:rsidR="00A01B7C" w:rsidRDefault="00A01B7C" w:rsidP="00A01B7C">
      <w:r>
        <w:t>Leave accrual rates are based on years of service along with limits and rollover rules.  The following tables reflect the accrual rates for each plan type.</w:t>
      </w:r>
    </w:p>
    <w:p w:rsidR="00A01B7C" w:rsidRDefault="00A01B7C" w:rsidP="00A01B7C"/>
    <w:p w:rsidR="00A01B7C" w:rsidRDefault="00A01B7C" w:rsidP="00A01B7C">
      <w:r w:rsidRPr="00B73C16">
        <w:rPr>
          <w:rStyle w:val="IntenseReference"/>
        </w:rPr>
        <w:t>Vacation</w:t>
      </w:r>
      <w:r w:rsidRPr="00B73C16">
        <w:rPr>
          <w:rStyle w:val="Strong"/>
        </w:rPr>
        <w:t>:</w:t>
      </w:r>
    </w:p>
    <w:p w:rsidR="00A01B7C" w:rsidRDefault="00A01B7C" w:rsidP="00A01B7C"/>
    <w:tbl>
      <w:tblPr>
        <w:tblW w:w="882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2436"/>
      </w:tblGrid>
      <w:tr w:rsidR="00A01B7C" w:rsidTr="00BB7759">
        <w:trPr>
          <w:tblHeader/>
        </w:trPr>
        <w:tc>
          <w:tcPr>
            <w:tcW w:w="3192" w:type="dxa"/>
          </w:tcPr>
          <w:p w:rsidR="00A01B7C" w:rsidRDefault="00A01B7C" w:rsidP="00A01B7C">
            <w:pPr>
              <w:rPr>
                <w:rStyle w:val="Strong"/>
              </w:rPr>
            </w:pPr>
          </w:p>
          <w:p w:rsidR="00A01B7C" w:rsidRDefault="00A01B7C" w:rsidP="00A01B7C">
            <w:pPr>
              <w:rPr>
                <w:rStyle w:val="Strong"/>
              </w:rPr>
            </w:pPr>
            <w:r w:rsidRPr="00531D6F">
              <w:rPr>
                <w:rStyle w:val="Strong"/>
              </w:rPr>
              <w:t>Service</w:t>
            </w:r>
          </w:p>
          <w:p w:rsidR="00A01B7C" w:rsidRPr="00531D6F" w:rsidRDefault="00A01B7C" w:rsidP="00A01B7C">
            <w:pPr>
              <w:rPr>
                <w:rStyle w:val="Strong"/>
              </w:rPr>
            </w:pPr>
          </w:p>
        </w:tc>
        <w:tc>
          <w:tcPr>
            <w:tcW w:w="3192" w:type="dxa"/>
          </w:tcPr>
          <w:p w:rsidR="00A01B7C" w:rsidRDefault="00A01B7C" w:rsidP="00A01B7C">
            <w:pPr>
              <w:rPr>
                <w:rStyle w:val="Strong"/>
              </w:rPr>
            </w:pPr>
          </w:p>
          <w:p w:rsidR="00A01B7C" w:rsidRPr="00531D6F" w:rsidRDefault="00A01B7C" w:rsidP="00A01B7C">
            <w:pPr>
              <w:rPr>
                <w:rStyle w:val="Strong"/>
              </w:rPr>
            </w:pPr>
            <w:r w:rsidRPr="00531D6F">
              <w:rPr>
                <w:rStyle w:val="Strong"/>
              </w:rPr>
              <w:t>Accrual Rate</w:t>
            </w:r>
          </w:p>
        </w:tc>
        <w:tc>
          <w:tcPr>
            <w:tcW w:w="2436" w:type="dxa"/>
          </w:tcPr>
          <w:p w:rsidR="00A01B7C" w:rsidRDefault="00A01B7C" w:rsidP="00A01B7C">
            <w:pPr>
              <w:rPr>
                <w:rStyle w:val="Strong"/>
              </w:rPr>
            </w:pPr>
          </w:p>
          <w:p w:rsidR="00A01B7C" w:rsidRPr="00531D6F" w:rsidRDefault="00A01B7C" w:rsidP="00A01B7C">
            <w:pPr>
              <w:rPr>
                <w:rStyle w:val="Strong"/>
              </w:rPr>
            </w:pPr>
            <w:r w:rsidRPr="00531D6F">
              <w:rPr>
                <w:rStyle w:val="Strong"/>
              </w:rPr>
              <w:t>Accumulation Limit</w:t>
            </w:r>
          </w:p>
        </w:tc>
      </w:tr>
      <w:tr w:rsidR="00A01B7C" w:rsidRPr="00754196" w:rsidTr="00A01B7C">
        <w:trPr>
          <w:trHeight w:val="576"/>
        </w:trPr>
        <w:tc>
          <w:tcPr>
            <w:tcW w:w="3192" w:type="dxa"/>
            <w:vAlign w:val="center"/>
          </w:tcPr>
          <w:p w:rsidR="00A01B7C" w:rsidRPr="00531D6F" w:rsidRDefault="00A01B7C" w:rsidP="00A01B7C">
            <w:pPr>
              <w:rPr>
                <w:rStyle w:val="Strong"/>
              </w:rPr>
            </w:pPr>
            <w:r w:rsidRPr="00531D6F">
              <w:rPr>
                <w:rStyle w:val="Strong"/>
              </w:rPr>
              <w:t>Less than 5 years</w:t>
            </w:r>
          </w:p>
        </w:tc>
        <w:tc>
          <w:tcPr>
            <w:tcW w:w="3192" w:type="dxa"/>
            <w:vAlign w:val="center"/>
          </w:tcPr>
          <w:p w:rsidR="00A01B7C" w:rsidRPr="00531D6F" w:rsidRDefault="00A01B7C" w:rsidP="00A01B7C">
            <w:pPr>
              <w:rPr>
                <w:rStyle w:val="Strong"/>
              </w:rPr>
            </w:pPr>
            <w:r w:rsidRPr="00531D6F">
              <w:rPr>
                <w:rStyle w:val="Strong"/>
              </w:rPr>
              <w:t>15 days per year</w:t>
            </w:r>
          </w:p>
        </w:tc>
        <w:tc>
          <w:tcPr>
            <w:tcW w:w="2436" w:type="dxa"/>
            <w:vAlign w:val="center"/>
          </w:tcPr>
          <w:p w:rsidR="00A01B7C" w:rsidRPr="00531D6F" w:rsidRDefault="00A01B7C" w:rsidP="00A01B7C">
            <w:pPr>
              <w:rPr>
                <w:rStyle w:val="Strong"/>
              </w:rPr>
            </w:pPr>
            <w:r w:rsidRPr="00531D6F">
              <w:rPr>
                <w:rStyle w:val="Strong"/>
              </w:rPr>
              <w:t>30 days (240 Hours)</w:t>
            </w:r>
          </w:p>
        </w:tc>
      </w:tr>
      <w:tr w:rsidR="00A01B7C" w:rsidRPr="00754196" w:rsidTr="00A01B7C">
        <w:trPr>
          <w:trHeight w:val="576"/>
        </w:trPr>
        <w:tc>
          <w:tcPr>
            <w:tcW w:w="3192" w:type="dxa"/>
            <w:vAlign w:val="center"/>
          </w:tcPr>
          <w:p w:rsidR="00A01B7C" w:rsidRPr="00531D6F" w:rsidRDefault="00A01B7C" w:rsidP="00A01B7C">
            <w:pPr>
              <w:rPr>
                <w:rStyle w:val="Strong"/>
              </w:rPr>
            </w:pPr>
            <w:r w:rsidRPr="00531D6F">
              <w:rPr>
                <w:rStyle w:val="Strong"/>
              </w:rPr>
              <w:t>5-10 years</w:t>
            </w:r>
          </w:p>
        </w:tc>
        <w:tc>
          <w:tcPr>
            <w:tcW w:w="3192" w:type="dxa"/>
            <w:vAlign w:val="center"/>
          </w:tcPr>
          <w:p w:rsidR="00A01B7C" w:rsidRPr="00531D6F" w:rsidRDefault="00A01B7C" w:rsidP="00A01B7C">
            <w:pPr>
              <w:rPr>
                <w:rStyle w:val="Strong"/>
              </w:rPr>
            </w:pPr>
            <w:r w:rsidRPr="00531D6F">
              <w:rPr>
                <w:rStyle w:val="Strong"/>
              </w:rPr>
              <w:t>18 days per year</w:t>
            </w:r>
          </w:p>
        </w:tc>
        <w:tc>
          <w:tcPr>
            <w:tcW w:w="2436" w:type="dxa"/>
            <w:vAlign w:val="center"/>
          </w:tcPr>
          <w:p w:rsidR="00A01B7C" w:rsidRPr="00531D6F" w:rsidRDefault="00A01B7C" w:rsidP="00A01B7C">
            <w:pPr>
              <w:rPr>
                <w:rStyle w:val="Strong"/>
              </w:rPr>
            </w:pPr>
            <w:r w:rsidRPr="00531D6F">
              <w:rPr>
                <w:rStyle w:val="Strong"/>
              </w:rPr>
              <w:t>60 days (480 Hours)</w:t>
            </w:r>
          </w:p>
        </w:tc>
      </w:tr>
      <w:tr w:rsidR="00A01B7C" w:rsidRPr="00754196" w:rsidTr="00A01B7C">
        <w:trPr>
          <w:trHeight w:val="576"/>
        </w:trPr>
        <w:tc>
          <w:tcPr>
            <w:tcW w:w="3192" w:type="dxa"/>
            <w:vAlign w:val="center"/>
          </w:tcPr>
          <w:p w:rsidR="00A01B7C" w:rsidRPr="00531D6F" w:rsidRDefault="00A01B7C" w:rsidP="00A01B7C">
            <w:pPr>
              <w:rPr>
                <w:rStyle w:val="Strong"/>
              </w:rPr>
            </w:pPr>
            <w:r w:rsidRPr="00531D6F">
              <w:rPr>
                <w:rStyle w:val="Strong"/>
              </w:rPr>
              <w:t>10-20 years</w:t>
            </w:r>
          </w:p>
        </w:tc>
        <w:tc>
          <w:tcPr>
            <w:tcW w:w="3192" w:type="dxa"/>
            <w:vAlign w:val="center"/>
          </w:tcPr>
          <w:p w:rsidR="00A01B7C" w:rsidRPr="00531D6F" w:rsidRDefault="00A01B7C" w:rsidP="00A01B7C">
            <w:pPr>
              <w:rPr>
                <w:rStyle w:val="Strong"/>
              </w:rPr>
            </w:pPr>
            <w:r w:rsidRPr="00531D6F">
              <w:rPr>
                <w:rStyle w:val="Strong"/>
              </w:rPr>
              <w:t>20 days per year</w:t>
            </w:r>
          </w:p>
        </w:tc>
        <w:tc>
          <w:tcPr>
            <w:tcW w:w="2436" w:type="dxa"/>
            <w:vAlign w:val="center"/>
          </w:tcPr>
          <w:p w:rsidR="00A01B7C" w:rsidRPr="00531D6F" w:rsidRDefault="00A01B7C" w:rsidP="00A01B7C">
            <w:pPr>
              <w:rPr>
                <w:rStyle w:val="Strong"/>
              </w:rPr>
            </w:pPr>
            <w:r w:rsidRPr="00531D6F">
              <w:rPr>
                <w:rStyle w:val="Strong"/>
              </w:rPr>
              <w:t>60 days (480 Hours)</w:t>
            </w:r>
          </w:p>
        </w:tc>
      </w:tr>
      <w:tr w:rsidR="00A01B7C" w:rsidRPr="00754196" w:rsidTr="00A01B7C">
        <w:trPr>
          <w:trHeight w:val="576"/>
        </w:trPr>
        <w:tc>
          <w:tcPr>
            <w:tcW w:w="3192" w:type="dxa"/>
            <w:vAlign w:val="center"/>
          </w:tcPr>
          <w:p w:rsidR="00A01B7C" w:rsidRPr="00531D6F" w:rsidRDefault="00A01B7C" w:rsidP="00A01B7C">
            <w:pPr>
              <w:rPr>
                <w:rStyle w:val="Strong"/>
              </w:rPr>
            </w:pPr>
            <w:r w:rsidRPr="00531D6F">
              <w:rPr>
                <w:rStyle w:val="Strong"/>
              </w:rPr>
              <w:t>Over 20 years</w:t>
            </w:r>
          </w:p>
        </w:tc>
        <w:tc>
          <w:tcPr>
            <w:tcW w:w="3192" w:type="dxa"/>
            <w:vAlign w:val="center"/>
          </w:tcPr>
          <w:p w:rsidR="00A01B7C" w:rsidRPr="00531D6F" w:rsidRDefault="00A01B7C" w:rsidP="00A01B7C">
            <w:pPr>
              <w:rPr>
                <w:rStyle w:val="Strong"/>
              </w:rPr>
            </w:pPr>
            <w:r w:rsidRPr="00531D6F">
              <w:rPr>
                <w:rStyle w:val="Strong"/>
              </w:rPr>
              <w:t>25 days per year</w:t>
            </w:r>
          </w:p>
        </w:tc>
        <w:tc>
          <w:tcPr>
            <w:tcW w:w="2436" w:type="dxa"/>
            <w:vAlign w:val="center"/>
          </w:tcPr>
          <w:p w:rsidR="00A01B7C" w:rsidRPr="00531D6F" w:rsidRDefault="00A01B7C" w:rsidP="00A01B7C">
            <w:pPr>
              <w:rPr>
                <w:rStyle w:val="Strong"/>
              </w:rPr>
            </w:pPr>
            <w:r w:rsidRPr="00531D6F">
              <w:rPr>
                <w:rStyle w:val="Strong"/>
              </w:rPr>
              <w:t>60 days (480 Hours)</w:t>
            </w:r>
          </w:p>
        </w:tc>
      </w:tr>
    </w:tbl>
    <w:p w:rsidR="00A01B7C" w:rsidRDefault="00A01B7C" w:rsidP="00A01B7C"/>
    <w:p w:rsidR="00A01B7C" w:rsidRPr="00B73C16" w:rsidRDefault="00A01B7C" w:rsidP="00A01B7C">
      <w:pPr>
        <w:rPr>
          <w:rStyle w:val="IntenseReference"/>
        </w:rPr>
      </w:pPr>
      <w:r w:rsidRPr="00B73C16">
        <w:rPr>
          <w:rStyle w:val="IntenseReference"/>
        </w:rPr>
        <w:t>S</w:t>
      </w:r>
      <w:r>
        <w:rPr>
          <w:rStyle w:val="IntenseReference"/>
        </w:rPr>
        <w:t>ick:</w:t>
      </w:r>
    </w:p>
    <w:p w:rsidR="00A01B7C" w:rsidRDefault="00A01B7C" w:rsidP="00A01B7C"/>
    <w:tbl>
      <w:tblPr>
        <w:tblW w:w="882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2436"/>
      </w:tblGrid>
      <w:tr w:rsidR="00A01B7C" w:rsidTr="00BB7759">
        <w:trPr>
          <w:tblHeader/>
        </w:trPr>
        <w:tc>
          <w:tcPr>
            <w:tcW w:w="3192" w:type="dxa"/>
          </w:tcPr>
          <w:p w:rsidR="00A01B7C" w:rsidRDefault="00A01B7C" w:rsidP="00A01B7C">
            <w:pPr>
              <w:rPr>
                <w:rStyle w:val="Strong"/>
              </w:rPr>
            </w:pPr>
          </w:p>
          <w:p w:rsidR="00A01B7C" w:rsidRDefault="00A01B7C" w:rsidP="00A01B7C">
            <w:pPr>
              <w:rPr>
                <w:rStyle w:val="Strong"/>
              </w:rPr>
            </w:pPr>
            <w:r w:rsidRPr="002E0FE6">
              <w:rPr>
                <w:rStyle w:val="Strong"/>
              </w:rPr>
              <w:t>Service</w:t>
            </w:r>
          </w:p>
          <w:p w:rsidR="00A01B7C" w:rsidRPr="002E0FE6" w:rsidRDefault="00A01B7C" w:rsidP="00A01B7C">
            <w:pPr>
              <w:rPr>
                <w:rStyle w:val="Strong"/>
              </w:rPr>
            </w:pPr>
          </w:p>
        </w:tc>
        <w:tc>
          <w:tcPr>
            <w:tcW w:w="3192" w:type="dxa"/>
          </w:tcPr>
          <w:p w:rsidR="00A01B7C" w:rsidRDefault="00A01B7C" w:rsidP="00A01B7C">
            <w:pPr>
              <w:rPr>
                <w:rStyle w:val="Strong"/>
              </w:rPr>
            </w:pPr>
          </w:p>
          <w:p w:rsidR="00A01B7C" w:rsidRPr="002E0FE6" w:rsidRDefault="00A01B7C" w:rsidP="00A01B7C">
            <w:pPr>
              <w:rPr>
                <w:rStyle w:val="Strong"/>
              </w:rPr>
            </w:pPr>
            <w:r w:rsidRPr="002E0FE6">
              <w:rPr>
                <w:rStyle w:val="Strong"/>
              </w:rPr>
              <w:t>Accrual Rate</w:t>
            </w:r>
          </w:p>
        </w:tc>
        <w:tc>
          <w:tcPr>
            <w:tcW w:w="2436" w:type="dxa"/>
          </w:tcPr>
          <w:p w:rsidR="00A01B7C" w:rsidRDefault="00A01B7C" w:rsidP="00A01B7C">
            <w:pPr>
              <w:rPr>
                <w:rStyle w:val="Strong"/>
              </w:rPr>
            </w:pPr>
          </w:p>
          <w:p w:rsidR="00A01B7C" w:rsidRPr="002E0FE6" w:rsidRDefault="00A01B7C" w:rsidP="00A01B7C">
            <w:pPr>
              <w:rPr>
                <w:rStyle w:val="Strong"/>
              </w:rPr>
            </w:pPr>
            <w:r w:rsidRPr="002E0FE6">
              <w:rPr>
                <w:rStyle w:val="Strong"/>
              </w:rPr>
              <w:t>Accumulation Limit</w:t>
            </w:r>
          </w:p>
        </w:tc>
      </w:tr>
      <w:tr w:rsidR="00A01B7C" w:rsidTr="00A01B7C">
        <w:trPr>
          <w:trHeight w:val="432"/>
        </w:trPr>
        <w:tc>
          <w:tcPr>
            <w:tcW w:w="3192" w:type="dxa"/>
            <w:vAlign w:val="center"/>
          </w:tcPr>
          <w:p w:rsidR="00A01B7C" w:rsidRPr="002E0FE6" w:rsidRDefault="00A01B7C" w:rsidP="00A01B7C">
            <w:pPr>
              <w:rPr>
                <w:rStyle w:val="Strong"/>
              </w:rPr>
            </w:pPr>
            <w:r w:rsidRPr="002E0FE6">
              <w:rPr>
                <w:rStyle w:val="Strong"/>
              </w:rPr>
              <w:t>Any Service</w:t>
            </w:r>
          </w:p>
        </w:tc>
        <w:tc>
          <w:tcPr>
            <w:tcW w:w="3192" w:type="dxa"/>
            <w:vAlign w:val="center"/>
          </w:tcPr>
          <w:p w:rsidR="00A01B7C" w:rsidRPr="002E0FE6" w:rsidRDefault="00A01B7C" w:rsidP="00A01B7C">
            <w:pPr>
              <w:rPr>
                <w:rStyle w:val="Strong"/>
              </w:rPr>
            </w:pPr>
            <w:r w:rsidRPr="002E0FE6">
              <w:rPr>
                <w:rStyle w:val="Strong"/>
              </w:rPr>
              <w:t>15 days per year</w:t>
            </w:r>
          </w:p>
        </w:tc>
        <w:tc>
          <w:tcPr>
            <w:tcW w:w="2436" w:type="dxa"/>
            <w:vAlign w:val="center"/>
          </w:tcPr>
          <w:p w:rsidR="00A01B7C" w:rsidRPr="002E0FE6" w:rsidRDefault="00A01B7C" w:rsidP="00A01B7C">
            <w:pPr>
              <w:rPr>
                <w:rStyle w:val="Strong"/>
              </w:rPr>
            </w:pPr>
            <w:r w:rsidRPr="002E0FE6">
              <w:rPr>
                <w:rStyle w:val="Strong"/>
              </w:rPr>
              <w:t>No limit</w:t>
            </w:r>
          </w:p>
        </w:tc>
      </w:tr>
    </w:tbl>
    <w:p w:rsidR="00A01B7C" w:rsidRDefault="00A01B7C" w:rsidP="00A01B7C">
      <w:pPr>
        <w:pStyle w:val="Heading3"/>
      </w:pPr>
      <w:r>
        <w:br w:type="page"/>
      </w:r>
      <w:bookmarkStart w:id="37" w:name="_Toc267493674"/>
      <w:bookmarkStart w:id="38" w:name="_Toc430931557"/>
      <w:r>
        <w:lastRenderedPageBreak/>
        <w:t>Leave Plan</w:t>
      </w:r>
      <w:r w:rsidR="00E4330D">
        <w:t>s</w:t>
      </w:r>
      <w:r>
        <w:t xml:space="preserve"> Elections Page</w:t>
      </w:r>
      <w:bookmarkEnd w:id="37"/>
      <w:bookmarkEnd w:id="38"/>
    </w:p>
    <w:p w:rsidR="00A01B7C" w:rsidRPr="00B73C16" w:rsidRDefault="00A01B7C" w:rsidP="007C03F7">
      <w:pPr>
        <w:pStyle w:val="BlockText"/>
        <w:rPr>
          <w:rStyle w:val="IntenseReference"/>
        </w:rPr>
      </w:pPr>
      <w:r w:rsidRPr="00B73C16">
        <w:rPr>
          <w:rStyle w:val="IntenseReference"/>
        </w:rPr>
        <w:t>Navigation:  Benefits &gt; Enroll in Benefits &gt; Leave Plans</w:t>
      </w:r>
    </w:p>
    <w:p w:rsidR="00A01B7C" w:rsidRDefault="00A01B7C" w:rsidP="007C03F7">
      <w:pPr>
        <w:pStyle w:val="BlockText"/>
      </w:pPr>
    </w:p>
    <w:p w:rsidR="00A01B7C" w:rsidRDefault="00A01B7C" w:rsidP="007C03F7">
      <w:pPr>
        <w:pStyle w:val="BlockText"/>
      </w:pPr>
      <w:r w:rsidRPr="00EC3858">
        <w:rPr>
          <w:noProof/>
        </w:rPr>
        <w:pict>
          <v:shape id="Picture 3" o:spid="_x0000_i1072" type="#_x0000_t75" alt="This screen shot reflects the Leave Plans (USA) Tab." style="width:447.75pt;height:151.5pt;visibility:visible" o:bordertopcolor="black" o:borderleftcolor="black" o:borderbottomcolor="black" o:borderrightcolor="black">
            <v:imagedata r:id="rId11" o:title="This screen shot reflects the Leave Plans (USA) Tab"/>
            <w10:bordertop type="single" width="4"/>
            <w10:borderleft type="single" width="4"/>
            <w10:borderbottom type="single" width="4"/>
            <w10:borderright type="single" width="4"/>
          </v:shape>
        </w:pict>
      </w:r>
    </w:p>
    <w:p w:rsidR="00A01B7C" w:rsidRDefault="00A01B7C" w:rsidP="007C03F7">
      <w:pPr>
        <w:pStyle w:val="BlockText"/>
      </w:pPr>
    </w:p>
    <w:p w:rsidR="00A01B7C" w:rsidRDefault="00A01B7C" w:rsidP="007C03F7">
      <w:pPr>
        <w:pStyle w:val="BlockText"/>
      </w:pPr>
      <w:r w:rsidRPr="00B73C16">
        <w:rPr>
          <w:rStyle w:val="Strong"/>
        </w:rPr>
        <w:t>Plan Type</w:t>
      </w:r>
      <w:r>
        <w:t xml:space="preserve"> - Indicates the leave benefit plan type of 50 (Sick) or 51 (Annual).</w:t>
      </w:r>
    </w:p>
    <w:p w:rsidR="00A01B7C" w:rsidRDefault="00A01B7C" w:rsidP="007C03F7">
      <w:pPr>
        <w:pStyle w:val="BlockText"/>
      </w:pPr>
    </w:p>
    <w:p w:rsidR="00A01B7C" w:rsidRDefault="00A01B7C" w:rsidP="007C03F7">
      <w:pPr>
        <w:pStyle w:val="BlockText"/>
      </w:pPr>
      <w:r w:rsidRPr="00B73C16">
        <w:rPr>
          <w:rStyle w:val="Strong"/>
        </w:rPr>
        <w:t>Effective Date</w:t>
      </w:r>
      <w:r>
        <w:t xml:space="preserve"> - This date should be the same as the effective date of the hire row or the date the employee becomes eligible to accrue sick and annual leave.  When an employee qualifies for the annual leave level plan change set the effectiv</w:t>
      </w:r>
      <w:r w:rsidR="00BA35A5">
        <w:t>e date to the first day of the pay period</w:t>
      </w:r>
      <w:r>
        <w:t>.  For e</w:t>
      </w:r>
      <w:r w:rsidR="00795871">
        <w:t>xample, if a monthly</w:t>
      </w:r>
      <w:r>
        <w:t xml:space="preserve"> employee’s five year anniversary is September 25, 2008 add the new leave plan with a September 1, 2008 effective date.  </w:t>
      </w:r>
      <w:r w:rsidRPr="00523701">
        <w:rPr>
          <w:rStyle w:val="Strong"/>
        </w:rPr>
        <w:t>Enter</w:t>
      </w:r>
      <w:r>
        <w:t xml:space="preserve"> the first day of the next pay period following the termination date for terminating the coverage</w:t>
      </w:r>
      <w:r w:rsidR="00BA35A5">
        <w:t xml:space="preserve"> if the employee is not transferring to another state agency that uses the PeopleSoft leave system</w:t>
      </w:r>
      <w:r>
        <w:t>.</w:t>
      </w:r>
    </w:p>
    <w:p w:rsidR="00A01B7C" w:rsidRDefault="00A01B7C" w:rsidP="007C03F7">
      <w:pPr>
        <w:pStyle w:val="BlockText"/>
      </w:pPr>
    </w:p>
    <w:p w:rsidR="00A01B7C" w:rsidRDefault="00A01B7C" w:rsidP="007C03F7">
      <w:pPr>
        <w:pStyle w:val="BlockText"/>
      </w:pPr>
      <w:r>
        <w:rPr>
          <w:noProof/>
        </w:rPr>
        <w:pict>
          <v:shape id="_x0000_s1029" type="#_x0000_t32" style="position:absolute;left:0;text-align:left;margin-left:18.75pt;margin-top:6pt;width:432.75pt;height:0;z-index:251625472;mso-width-relative:margin;mso-height-relative:margin" o:connectortype="straight" strokeweight="1.5pt"/>
        </w:pict>
      </w:r>
    </w:p>
    <w:p w:rsidR="00A01B7C" w:rsidRPr="00157C94" w:rsidRDefault="00A01B7C" w:rsidP="00A01B7C">
      <w:pPr>
        <w:pStyle w:val="Quote"/>
      </w:pPr>
      <w:r w:rsidRPr="00063508">
        <w:rPr>
          <w:rStyle w:val="Strong"/>
        </w:rPr>
        <w:t>N</w:t>
      </w:r>
      <w:r>
        <w:rPr>
          <w:rStyle w:val="Strong"/>
        </w:rPr>
        <w:t>OTE</w:t>
      </w:r>
      <w:r w:rsidRPr="00063508">
        <w:rPr>
          <w:rStyle w:val="Strong"/>
        </w:rPr>
        <w:t>:</w:t>
      </w:r>
      <w:r>
        <w:t xml:space="preserve"> If you know the employee is transferring to another agency that uses PeopleSoft to administer sick and annual leave; do not terminate the current leave plan elections.</w:t>
      </w:r>
    </w:p>
    <w:p w:rsidR="00A01B7C" w:rsidRDefault="00A01B7C" w:rsidP="007C03F7">
      <w:pPr>
        <w:pStyle w:val="BlockText"/>
      </w:pPr>
      <w:r>
        <w:rPr>
          <w:noProof/>
        </w:rPr>
        <w:pict>
          <v:shape id="_x0000_s1028" type="#_x0000_t32" style="position:absolute;left:0;text-align:left;margin-left:18.75pt;margin-top:4.85pt;width:432.75pt;height:0;z-index:251624448;mso-width-relative:margin;mso-height-relative:margin" o:connectortype="straight" strokeweight="1.5pt"/>
        </w:pict>
      </w:r>
    </w:p>
    <w:p w:rsidR="00A01B7C" w:rsidRDefault="00A01B7C" w:rsidP="007C03F7">
      <w:pPr>
        <w:pStyle w:val="BlockText"/>
      </w:pPr>
    </w:p>
    <w:p w:rsidR="00A01B7C" w:rsidRDefault="00A01B7C" w:rsidP="007C03F7">
      <w:pPr>
        <w:pStyle w:val="BlockText"/>
      </w:pPr>
      <w:r w:rsidRPr="00C46C07">
        <w:rPr>
          <w:rStyle w:val="Strong"/>
        </w:rPr>
        <w:t>Coverage Election</w:t>
      </w:r>
      <w:r>
        <w:t xml:space="preserve"> - Use this selection to define whether the employee is electing, waiving, or terminating participation. </w:t>
      </w:r>
      <w:r w:rsidRPr="00523701">
        <w:rPr>
          <w:rStyle w:val="Strong"/>
        </w:rPr>
        <w:t>Select</w:t>
      </w:r>
      <w:r>
        <w:t xml:space="preserve"> from the following valid values: Elect: If the employee is electing coverage. Terminate: if the employee is terminating coverage.</w:t>
      </w:r>
    </w:p>
    <w:p w:rsidR="00A01B7C" w:rsidRDefault="00A01B7C" w:rsidP="007C03F7">
      <w:pPr>
        <w:pStyle w:val="BlockText"/>
      </w:pPr>
    </w:p>
    <w:p w:rsidR="00A01B7C" w:rsidRDefault="00A01B7C" w:rsidP="007C03F7">
      <w:pPr>
        <w:pStyle w:val="BlockText"/>
      </w:pPr>
      <w:r>
        <w:rPr>
          <w:noProof/>
        </w:rPr>
        <w:pict>
          <v:shape id="_x0000_s1031" type="#_x0000_t32" style="position:absolute;left:0;text-align:left;margin-left:18.75pt;margin-top:6pt;width:432.75pt;height:0;z-index:251627520;mso-width-relative:margin;mso-height-relative:margin" o:connectortype="straight" strokeweight="1.5pt"/>
        </w:pict>
      </w:r>
    </w:p>
    <w:p w:rsidR="00A01B7C" w:rsidRPr="00157C94" w:rsidRDefault="00A01B7C" w:rsidP="00A01B7C">
      <w:pPr>
        <w:pStyle w:val="Quote"/>
      </w:pPr>
      <w:r w:rsidRPr="00063508">
        <w:rPr>
          <w:rStyle w:val="Strong"/>
        </w:rPr>
        <w:t>N</w:t>
      </w:r>
      <w:r>
        <w:rPr>
          <w:rStyle w:val="Strong"/>
        </w:rPr>
        <w:t>OTE</w:t>
      </w:r>
      <w:r w:rsidRPr="00063508">
        <w:rPr>
          <w:rStyle w:val="Strong"/>
        </w:rPr>
        <w:t>:</w:t>
      </w:r>
      <w:r>
        <w:t xml:space="preserve"> The Waive election is not used by the State of Oklahoma and should never be selected.</w:t>
      </w:r>
    </w:p>
    <w:p w:rsidR="00A01B7C" w:rsidRDefault="00A01B7C" w:rsidP="007C03F7">
      <w:pPr>
        <w:pStyle w:val="BlockText"/>
      </w:pPr>
      <w:r>
        <w:rPr>
          <w:noProof/>
        </w:rPr>
        <w:pict>
          <v:shape id="_x0000_s1030" type="#_x0000_t32" style="position:absolute;left:0;text-align:left;margin-left:18.75pt;margin-top:4.85pt;width:432.75pt;height:0;z-index:251626496;mso-width-relative:margin;mso-height-relative:margin" o:connectortype="straight" strokeweight="1.5pt"/>
        </w:pict>
      </w:r>
    </w:p>
    <w:p w:rsidR="00A01B7C" w:rsidRDefault="00A01B7C" w:rsidP="007C03F7">
      <w:pPr>
        <w:pStyle w:val="BlockText"/>
      </w:pPr>
    </w:p>
    <w:p w:rsidR="00A01B7C" w:rsidRDefault="00A01B7C" w:rsidP="007C03F7">
      <w:pPr>
        <w:pStyle w:val="BlockText"/>
      </w:pPr>
      <w:r w:rsidRPr="00F35F33">
        <w:rPr>
          <w:rStyle w:val="Strong"/>
        </w:rPr>
        <w:t>Refresh Icon</w:t>
      </w:r>
      <w:r>
        <w:t xml:space="preserve"> </w:t>
      </w:r>
      <w:r w:rsidR="00F30350">
        <w:rPr>
          <w:noProof/>
        </w:rPr>
      </w:r>
      <w:r w:rsidR="00F30350">
        <w:pict>
          <v:shape id="_x0000_s1081" type="#_x0000_t75" alt="refresh icon" style="width:14.9pt;height:14.9pt;mso-position-horizontal-relative:char;mso-position-vertical-relative:line">
            <v:imagedata r:id="rId12" o:title=""/>
            <w10:anchorlock/>
          </v:shape>
        </w:pict>
      </w:r>
      <w:r>
        <w:t xml:space="preserve"> - Indicates this field operates in deferred mode. Deferred mode means the system does not automatically validate the field. You can validate the field by clicking th</w:t>
      </w:r>
      <w:r w:rsidR="00F30350">
        <w:rPr>
          <w:noProof/>
        </w:rPr>
      </w:r>
      <w:r w:rsidR="00F30350">
        <w:pict>
          <v:shape id="_x0000_s1080" type="#_x0000_t75" alt="refresh icon" style="width:14.9pt;height:14.9pt;mso-position-horizontal-relative:char;mso-position-vertical-relative:line">
            <v:imagedata r:id="rId12" o:title=""/>
            <w10:anchorlock/>
          </v:shape>
        </w:pict>
      </w:r>
      <w:r>
        <w:t xml:space="preserve">  icon or it will be validated when you </w:t>
      </w:r>
      <w:r w:rsidRPr="00F35F33">
        <w:rPr>
          <w:rStyle w:val="Strong"/>
        </w:rPr>
        <w:t>click</w:t>
      </w:r>
      <w:r>
        <w:t xml:space="preserve"> </w:t>
      </w:r>
      <w:r w:rsidR="00F30350" w:rsidRPr="00F75DF4">
        <w:rPr>
          <w:noProof/>
        </w:rPr>
        <w:pict>
          <v:shape id="Picture 2" o:spid="_x0000_i1073" type="#_x0000_t75" alt="Save button" style="width:48pt;height:16.5pt;visibility:visible">
            <v:imagedata r:id="rId13" o:title="Save button"/>
          </v:shape>
        </w:pict>
      </w:r>
    </w:p>
    <w:p w:rsidR="00A01B7C" w:rsidRDefault="00A01B7C" w:rsidP="007C03F7">
      <w:pPr>
        <w:pStyle w:val="BlockText"/>
      </w:pPr>
    </w:p>
    <w:p w:rsidR="00A01B7C" w:rsidRDefault="00A01B7C" w:rsidP="007C03F7">
      <w:pPr>
        <w:pStyle w:val="BlockText"/>
      </w:pPr>
      <w:r w:rsidRPr="00F35F33">
        <w:rPr>
          <w:rStyle w:val="Strong"/>
        </w:rPr>
        <w:t>Election Date</w:t>
      </w:r>
      <w:r>
        <w:t xml:space="preserve"> - This date defaults to the current date.  Leave this date as the current date so you know when the election was entered into the database.</w:t>
      </w:r>
    </w:p>
    <w:p w:rsidR="00A01B7C" w:rsidRDefault="00A01B7C" w:rsidP="007C03F7">
      <w:pPr>
        <w:pStyle w:val="BlockText"/>
      </w:pPr>
      <w:r>
        <w:br w:type="page"/>
      </w:r>
      <w:r w:rsidRPr="00F35F33">
        <w:rPr>
          <w:rStyle w:val="Strong"/>
        </w:rPr>
        <w:lastRenderedPageBreak/>
        <w:t>Benefit Program</w:t>
      </w:r>
      <w:r>
        <w:t xml:space="preserve"> - This is a display only description of the employee’s Benefit Program.  Most of the time, the field will say Regular Employees.</w:t>
      </w:r>
    </w:p>
    <w:p w:rsidR="00A01B7C" w:rsidRDefault="00A01B7C" w:rsidP="007C03F7">
      <w:pPr>
        <w:pStyle w:val="BlockText"/>
      </w:pPr>
    </w:p>
    <w:p w:rsidR="00A01B7C" w:rsidRDefault="00A01B7C" w:rsidP="007C03F7">
      <w:pPr>
        <w:pStyle w:val="BlockText"/>
      </w:pPr>
      <w:r w:rsidRPr="00F35F33">
        <w:rPr>
          <w:rStyle w:val="Strong"/>
        </w:rPr>
        <w:t>Benefit Plan</w:t>
      </w:r>
      <w:r>
        <w:t xml:space="preserve"> - </w:t>
      </w:r>
      <w:r w:rsidRPr="00523701">
        <w:rPr>
          <w:rStyle w:val="Strong"/>
        </w:rPr>
        <w:t>Select</w:t>
      </w:r>
      <w:r>
        <w:t xml:space="preserve"> the appropriate benefit plan. Only the benefit plans that are associated with the employee's chosen Benefit Program as of the Deduction Begin Date appear in the selection list.  For the employees in the Regular Benefit </w:t>
      </w:r>
      <w:r w:rsidRPr="00801BD2">
        <w:t>Program</w:t>
      </w:r>
      <w:r>
        <w:t xml:space="preserve">, the list will include leave plans from all agencies.  Always be sure to </w:t>
      </w:r>
      <w:r w:rsidRPr="00523701">
        <w:rPr>
          <w:rStyle w:val="Strong"/>
        </w:rPr>
        <w:t>select</w:t>
      </w:r>
      <w:r>
        <w:t xml:space="preserve"> the leave plan that begins with your agency number.</w:t>
      </w:r>
    </w:p>
    <w:p w:rsidR="00A01B7C" w:rsidRDefault="00A01B7C" w:rsidP="007C03F7">
      <w:pPr>
        <w:pStyle w:val="BlockText"/>
      </w:pPr>
    </w:p>
    <w:p w:rsidR="00A01B7C" w:rsidRDefault="00A01B7C" w:rsidP="007C03F7">
      <w:pPr>
        <w:pStyle w:val="BlockText"/>
      </w:pPr>
      <w:r w:rsidRPr="00F35F33">
        <w:rPr>
          <w:rStyle w:val="Strong"/>
        </w:rPr>
        <w:t>For example: 090L1 is the first annual leave plan for Agency 090.</w:t>
      </w:r>
    </w:p>
    <w:p w:rsidR="00A01B7C" w:rsidRDefault="00A01B7C" w:rsidP="007C03F7">
      <w:pPr>
        <w:pStyle w:val="BlockText"/>
      </w:pPr>
    </w:p>
    <w:p w:rsidR="00A01B7C" w:rsidRDefault="00A01B7C" w:rsidP="007C03F7">
      <w:pPr>
        <w:pStyle w:val="BlockText"/>
      </w:pPr>
      <w:r>
        <w:rPr>
          <w:noProof/>
        </w:rPr>
        <w:pict>
          <v:shape id="_x0000_s1033" type="#_x0000_t32" style="position:absolute;left:0;text-align:left;margin-left:18.75pt;margin-top:5.75pt;width:432.75pt;height:0;z-index:251629568;mso-width-relative:margin;mso-height-relative:margin" o:connectortype="straight" strokeweight="1.5pt"/>
        </w:pict>
      </w:r>
    </w:p>
    <w:p w:rsidR="00A01B7C" w:rsidRPr="00157C94" w:rsidRDefault="00A01B7C" w:rsidP="00A01B7C">
      <w:pPr>
        <w:pStyle w:val="Quote"/>
      </w:pPr>
      <w:r w:rsidRPr="00063508">
        <w:rPr>
          <w:rStyle w:val="Strong"/>
        </w:rPr>
        <w:t>N</w:t>
      </w:r>
      <w:r>
        <w:rPr>
          <w:rStyle w:val="Strong"/>
        </w:rPr>
        <w:t>OTE</w:t>
      </w:r>
      <w:r w:rsidRPr="00063508">
        <w:rPr>
          <w:rStyle w:val="Strong"/>
        </w:rPr>
        <w:t>:</w:t>
      </w:r>
      <w:r>
        <w:t xml:space="preserve"> The level of the annual leave plan will be based on the years of service and the limit enforced at the agency level.  See the table below (Replace the xxx with your agency number).</w:t>
      </w:r>
    </w:p>
    <w:p w:rsidR="00A01B7C" w:rsidRDefault="00A01B7C" w:rsidP="007C03F7">
      <w:pPr>
        <w:pStyle w:val="BlockText"/>
      </w:pPr>
      <w:r>
        <w:rPr>
          <w:noProof/>
        </w:rPr>
        <w:pict>
          <v:shape id="_x0000_s1032" type="#_x0000_t32" style="position:absolute;left:0;text-align:left;margin-left:18.75pt;margin-top:4.85pt;width:432.75pt;height:0;z-index:251628544;mso-width-relative:margin;mso-height-relative:margin" o:connectortype="straight" strokeweight="1.5pt"/>
        </w:pict>
      </w:r>
    </w:p>
    <w:p w:rsidR="00A01B7C" w:rsidRDefault="00A01B7C" w:rsidP="007C03F7">
      <w:pPr>
        <w:pStyle w:val="BlockText"/>
      </w:pPr>
    </w:p>
    <w:tbl>
      <w:tblPr>
        <w:tblW w:w="7096" w:type="dxa"/>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2250"/>
        <w:gridCol w:w="2776"/>
      </w:tblGrid>
      <w:tr w:rsidR="00A01B7C" w:rsidTr="00BB7759">
        <w:trPr>
          <w:trHeight w:val="501"/>
          <w:tblHeader/>
        </w:trPr>
        <w:tc>
          <w:tcPr>
            <w:tcW w:w="2070" w:type="dxa"/>
            <w:shd w:val="clear" w:color="auto" w:fill="auto"/>
          </w:tcPr>
          <w:p w:rsidR="00A01B7C" w:rsidRDefault="00A01B7C" w:rsidP="00A01B7C">
            <w:pPr>
              <w:rPr>
                <w:rStyle w:val="Strong"/>
              </w:rPr>
            </w:pPr>
          </w:p>
          <w:p w:rsidR="00A01B7C" w:rsidRPr="000528A8" w:rsidRDefault="00A01B7C" w:rsidP="00A01B7C">
            <w:pPr>
              <w:rPr>
                <w:rStyle w:val="Strong"/>
              </w:rPr>
            </w:pPr>
            <w:r w:rsidRPr="000528A8">
              <w:rPr>
                <w:rStyle w:val="Strong"/>
              </w:rPr>
              <w:t>Service</w:t>
            </w:r>
          </w:p>
        </w:tc>
        <w:tc>
          <w:tcPr>
            <w:tcW w:w="2250" w:type="dxa"/>
            <w:shd w:val="clear" w:color="auto" w:fill="auto"/>
          </w:tcPr>
          <w:p w:rsidR="00A01B7C" w:rsidRDefault="00A01B7C" w:rsidP="00A01B7C">
            <w:pPr>
              <w:rPr>
                <w:rStyle w:val="Strong"/>
              </w:rPr>
            </w:pPr>
          </w:p>
          <w:p w:rsidR="00A01B7C" w:rsidRPr="000528A8" w:rsidRDefault="00A01B7C" w:rsidP="00A01B7C">
            <w:pPr>
              <w:rPr>
                <w:rStyle w:val="Strong"/>
              </w:rPr>
            </w:pPr>
            <w:r w:rsidRPr="000528A8">
              <w:rPr>
                <w:rStyle w:val="Strong"/>
              </w:rPr>
              <w:t>Accumulation Limit</w:t>
            </w:r>
          </w:p>
        </w:tc>
        <w:tc>
          <w:tcPr>
            <w:tcW w:w="2776" w:type="dxa"/>
            <w:shd w:val="clear" w:color="auto" w:fill="auto"/>
          </w:tcPr>
          <w:p w:rsidR="00A01B7C" w:rsidRDefault="00A01B7C" w:rsidP="00A01B7C">
            <w:pPr>
              <w:rPr>
                <w:rStyle w:val="Strong"/>
              </w:rPr>
            </w:pPr>
          </w:p>
          <w:p w:rsidR="00A01B7C" w:rsidRPr="000528A8" w:rsidRDefault="00A01B7C" w:rsidP="00A01B7C">
            <w:pPr>
              <w:rPr>
                <w:rStyle w:val="Strong"/>
              </w:rPr>
            </w:pPr>
            <w:r w:rsidRPr="000528A8">
              <w:rPr>
                <w:rStyle w:val="Strong"/>
              </w:rPr>
              <w:t>Annual Leave Benefit Plan</w:t>
            </w:r>
          </w:p>
        </w:tc>
      </w:tr>
      <w:tr w:rsidR="00A01B7C" w:rsidTr="00A01B7C">
        <w:trPr>
          <w:trHeight w:val="501"/>
        </w:trPr>
        <w:tc>
          <w:tcPr>
            <w:tcW w:w="2070" w:type="dxa"/>
            <w:shd w:val="clear" w:color="auto" w:fill="auto"/>
          </w:tcPr>
          <w:p w:rsidR="00A01B7C" w:rsidRDefault="00A01B7C" w:rsidP="00A01B7C">
            <w:r>
              <w:t>Less Than 5 years</w:t>
            </w:r>
          </w:p>
        </w:tc>
        <w:tc>
          <w:tcPr>
            <w:tcW w:w="2250" w:type="dxa"/>
            <w:shd w:val="clear" w:color="auto" w:fill="auto"/>
          </w:tcPr>
          <w:p w:rsidR="00A01B7C" w:rsidRDefault="00A01B7C" w:rsidP="00A01B7C">
            <w:r>
              <w:t>30 days (240 Hours)</w:t>
            </w:r>
          </w:p>
        </w:tc>
        <w:tc>
          <w:tcPr>
            <w:tcW w:w="2776" w:type="dxa"/>
            <w:shd w:val="clear" w:color="auto" w:fill="auto"/>
          </w:tcPr>
          <w:p w:rsidR="00A01B7C" w:rsidRDefault="00A01B7C" w:rsidP="00A01B7C">
            <w:r>
              <w:t>xxxL1 (xxxB1 for Biweekly)</w:t>
            </w:r>
          </w:p>
        </w:tc>
      </w:tr>
      <w:tr w:rsidR="00A01B7C" w:rsidTr="00A01B7C">
        <w:trPr>
          <w:trHeight w:val="522"/>
        </w:trPr>
        <w:tc>
          <w:tcPr>
            <w:tcW w:w="2070" w:type="dxa"/>
            <w:shd w:val="clear" w:color="auto" w:fill="auto"/>
          </w:tcPr>
          <w:p w:rsidR="00A01B7C" w:rsidRDefault="00A01B7C" w:rsidP="00A01B7C">
            <w:r>
              <w:t xml:space="preserve">5-10 years </w:t>
            </w:r>
          </w:p>
        </w:tc>
        <w:tc>
          <w:tcPr>
            <w:tcW w:w="2250" w:type="dxa"/>
            <w:shd w:val="clear" w:color="auto" w:fill="auto"/>
          </w:tcPr>
          <w:p w:rsidR="00A01B7C" w:rsidRDefault="00A01B7C" w:rsidP="00A01B7C">
            <w:r>
              <w:t>60 days (480)</w:t>
            </w:r>
          </w:p>
        </w:tc>
        <w:tc>
          <w:tcPr>
            <w:tcW w:w="2776" w:type="dxa"/>
            <w:shd w:val="clear" w:color="auto" w:fill="auto"/>
          </w:tcPr>
          <w:p w:rsidR="00A01B7C" w:rsidRDefault="00A01B7C" w:rsidP="00A01B7C">
            <w:r>
              <w:t>xxxL2  (xxxB2 for Biweekly)</w:t>
            </w:r>
          </w:p>
        </w:tc>
      </w:tr>
      <w:tr w:rsidR="00A01B7C" w:rsidTr="00A01B7C">
        <w:trPr>
          <w:trHeight w:val="522"/>
        </w:trPr>
        <w:tc>
          <w:tcPr>
            <w:tcW w:w="2070" w:type="dxa"/>
            <w:shd w:val="clear" w:color="auto" w:fill="auto"/>
          </w:tcPr>
          <w:p w:rsidR="00A01B7C" w:rsidRDefault="00A01B7C" w:rsidP="00A01B7C">
            <w:r>
              <w:t>10-20 years</w:t>
            </w:r>
          </w:p>
        </w:tc>
        <w:tc>
          <w:tcPr>
            <w:tcW w:w="2250" w:type="dxa"/>
            <w:shd w:val="clear" w:color="auto" w:fill="auto"/>
          </w:tcPr>
          <w:p w:rsidR="00A01B7C" w:rsidRDefault="00A01B7C" w:rsidP="00A01B7C">
            <w:r>
              <w:t>60 days (480)</w:t>
            </w:r>
          </w:p>
        </w:tc>
        <w:tc>
          <w:tcPr>
            <w:tcW w:w="2776" w:type="dxa"/>
            <w:shd w:val="clear" w:color="auto" w:fill="auto"/>
          </w:tcPr>
          <w:p w:rsidR="00A01B7C" w:rsidRDefault="00A01B7C" w:rsidP="00A01B7C">
            <w:pPr>
              <w:rPr>
                <w:b/>
                <w:bCs/>
              </w:rPr>
            </w:pPr>
            <w:r>
              <w:t>xxxL3* (xxxB3 for Biweekly)</w:t>
            </w:r>
          </w:p>
        </w:tc>
      </w:tr>
      <w:tr w:rsidR="00A01B7C" w:rsidTr="00A01B7C">
        <w:trPr>
          <w:trHeight w:val="522"/>
        </w:trPr>
        <w:tc>
          <w:tcPr>
            <w:tcW w:w="2070" w:type="dxa"/>
            <w:shd w:val="clear" w:color="auto" w:fill="auto"/>
          </w:tcPr>
          <w:p w:rsidR="00A01B7C" w:rsidRDefault="00A01B7C" w:rsidP="00A01B7C">
            <w:r>
              <w:t>Over 20 years</w:t>
            </w:r>
          </w:p>
        </w:tc>
        <w:tc>
          <w:tcPr>
            <w:tcW w:w="2250" w:type="dxa"/>
            <w:shd w:val="clear" w:color="auto" w:fill="auto"/>
          </w:tcPr>
          <w:p w:rsidR="00A01B7C" w:rsidRDefault="00A01B7C" w:rsidP="00A01B7C">
            <w:r>
              <w:t>60 days (480)</w:t>
            </w:r>
          </w:p>
        </w:tc>
        <w:tc>
          <w:tcPr>
            <w:tcW w:w="2776" w:type="dxa"/>
            <w:shd w:val="clear" w:color="auto" w:fill="auto"/>
          </w:tcPr>
          <w:p w:rsidR="00A01B7C" w:rsidRDefault="00A01B7C" w:rsidP="00A01B7C">
            <w:pPr>
              <w:rPr>
                <w:b/>
                <w:bCs/>
              </w:rPr>
            </w:pPr>
            <w:r>
              <w:t>xxxL4* (xxxB4 for Biweekly)</w:t>
            </w:r>
          </w:p>
        </w:tc>
      </w:tr>
    </w:tbl>
    <w:p w:rsidR="00A01B7C" w:rsidRDefault="00A01B7C" w:rsidP="007C03F7">
      <w:pPr>
        <w:pStyle w:val="BlockText"/>
      </w:pPr>
    </w:p>
    <w:p w:rsidR="00A01B7C" w:rsidRDefault="00A01B7C" w:rsidP="007C03F7">
      <w:pPr>
        <w:pStyle w:val="BlockText"/>
      </w:pPr>
      <w:r w:rsidRPr="00F35F33">
        <w:rPr>
          <w:rStyle w:val="Strong"/>
        </w:rPr>
        <w:t xml:space="preserve">* </w:t>
      </w:r>
      <w:r>
        <w:t xml:space="preserve">If there is no L3 or L4, </w:t>
      </w:r>
      <w:r w:rsidRPr="00523701">
        <w:rPr>
          <w:rStyle w:val="Strong"/>
        </w:rPr>
        <w:t>select</w:t>
      </w:r>
      <w:r>
        <w:t xml:space="preserve"> the L2 plan for your agency or if there is no B3 or B4, </w:t>
      </w:r>
      <w:r w:rsidRPr="00523701">
        <w:rPr>
          <w:rStyle w:val="Strong"/>
        </w:rPr>
        <w:t>select</w:t>
      </w:r>
      <w:r>
        <w:t xml:space="preserve"> the B2 for biweekly.</w:t>
      </w:r>
    </w:p>
    <w:p w:rsidR="00A01B7C" w:rsidRDefault="00A01B7C" w:rsidP="007C03F7">
      <w:pPr>
        <w:pStyle w:val="BlockText"/>
      </w:pPr>
    </w:p>
    <w:p w:rsidR="00A01B7C" w:rsidRDefault="00A01B7C" w:rsidP="007C03F7">
      <w:pPr>
        <w:pStyle w:val="BlockText"/>
      </w:pPr>
      <w:r w:rsidRPr="00F35F33">
        <w:rPr>
          <w:rStyle w:val="Strong"/>
        </w:rPr>
        <w:t>Option Code</w:t>
      </w:r>
      <w:r>
        <w:t xml:space="preserve"> - This field will remain blank.</w:t>
      </w:r>
    </w:p>
    <w:p w:rsidR="00A01B7C" w:rsidRDefault="00A01B7C" w:rsidP="007C03F7">
      <w:pPr>
        <w:pStyle w:val="BlockText"/>
      </w:pPr>
    </w:p>
    <w:p w:rsidR="00A01B7C" w:rsidRDefault="00A01B7C" w:rsidP="007C03F7">
      <w:pPr>
        <w:pStyle w:val="BlockText"/>
      </w:pPr>
      <w:r w:rsidRPr="00F35F33">
        <w:rPr>
          <w:rStyle w:val="Strong"/>
        </w:rPr>
        <w:t>Employee Status</w:t>
      </w:r>
      <w:r>
        <w:t xml:space="preserve"> - Displays the employee’s effective status as of the coverage begin date</w:t>
      </w:r>
    </w:p>
    <w:p w:rsidR="00A01B7C" w:rsidRDefault="00A01B7C" w:rsidP="007C03F7">
      <w:pPr>
        <w:pStyle w:val="BlockText"/>
      </w:pPr>
    </w:p>
    <w:p w:rsidR="00A01B7C" w:rsidRDefault="00A01B7C" w:rsidP="007C03F7">
      <w:pPr>
        <w:pStyle w:val="BlockText"/>
      </w:pPr>
      <w:r w:rsidRPr="00F35F33">
        <w:rPr>
          <w:rStyle w:val="Strong"/>
        </w:rPr>
        <w:t>Plus Button</w:t>
      </w:r>
      <w:r>
        <w:t xml:space="preserve">  </w:t>
      </w:r>
      <w:r w:rsidR="00CE3382">
        <w:rPr>
          <w:noProof/>
        </w:rPr>
      </w:r>
      <w:r w:rsidR="00CE3382">
        <w:pict>
          <v:shape id="_x0000_s1078" type="#_x0000_t75" alt="plus button" style="width:18.25pt;height:11.05pt;mso-position-horizontal-relative:char;mso-position-vertical-relative:line">
            <v:imagedata r:id="rId14" o:title=""/>
            <w10:anchorlock/>
          </v:shape>
        </w:pict>
      </w:r>
      <w:r>
        <w:t xml:space="preserve"> - Add a row at the Plan Type level.  Once you have entered all the information, </w:t>
      </w:r>
      <w:r w:rsidRPr="00F35F33">
        <w:rPr>
          <w:rStyle w:val="Strong"/>
        </w:rPr>
        <w:t>click</w:t>
      </w:r>
      <w:r>
        <w:t xml:space="preserve">  </w:t>
      </w:r>
      <w:r w:rsidR="00CE3382">
        <w:rPr>
          <w:noProof/>
        </w:rPr>
      </w:r>
      <w:r w:rsidR="00CE3382">
        <w:pict>
          <v:shape id="_x0000_s1077" type="#_x0000_t75" alt="plus button" style="width:18.25pt;height:11.05pt;mso-position-horizontal-relative:char;mso-position-vertical-relative:line">
            <v:imagedata r:id="rId14" o:title=""/>
            <w10:anchorlock/>
          </v:shape>
        </w:pict>
      </w:r>
      <w:r>
        <w:t>below the blue Plan Type bar to add another Plan Type row.</w:t>
      </w:r>
    </w:p>
    <w:p w:rsidR="00A01B7C" w:rsidRDefault="00A01B7C" w:rsidP="007C03F7">
      <w:pPr>
        <w:pStyle w:val="BlockText"/>
      </w:pPr>
    </w:p>
    <w:p w:rsidR="00A01B7C" w:rsidRDefault="00A01B7C" w:rsidP="007C03F7">
      <w:pPr>
        <w:pStyle w:val="BlockText"/>
      </w:pPr>
      <w:r w:rsidRPr="00F35F33">
        <w:rPr>
          <w:rStyle w:val="Strong"/>
        </w:rPr>
        <w:t>Save Button</w:t>
      </w:r>
      <w:r>
        <w:t xml:space="preserve"> </w:t>
      </w:r>
      <w:r w:rsidR="00CE3382">
        <w:rPr>
          <w:noProof/>
        </w:rPr>
        <w:t xml:space="preserve"> </w:t>
      </w:r>
      <w:r w:rsidR="00CE3382">
        <w:rPr>
          <w:noProof/>
        </w:rPr>
      </w:r>
      <w:r w:rsidR="00CE3382">
        <w:pict>
          <v:shape id="_x0000_s1074" type="#_x0000_t75" alt="save button" style="width:36.95pt;height:12.95pt;mso-position-horizontal-relative:char;mso-position-vertical-relative:line">
            <v:imagedata r:id="rId15" o:title=""/>
            <w10:anchorlock/>
          </v:shape>
        </w:pict>
      </w:r>
      <w:r>
        <w:t xml:space="preserve"> - Use </w:t>
      </w:r>
      <w:r w:rsidR="00CE3382">
        <w:rPr>
          <w:noProof/>
        </w:rPr>
      </w:r>
      <w:r w:rsidR="00CE3382">
        <w:pict>
          <v:shape id="_x0000_s1075" type="#_x0000_t75" alt="save button" style="width:36.95pt;height:12.95pt;mso-position-horizontal-relative:char;mso-position-vertical-relative:line">
            <v:imagedata r:id="rId15" o:title=""/>
            <w10:anchorlock/>
          </v:shape>
        </w:pict>
      </w:r>
      <w:r>
        <w:t xml:space="preserve"> to save the information to the database.</w:t>
      </w:r>
    </w:p>
    <w:p w:rsidR="00A01B7C" w:rsidRDefault="00A01B7C" w:rsidP="007C03F7">
      <w:pPr>
        <w:pStyle w:val="BlockText"/>
      </w:pPr>
    </w:p>
    <w:p w:rsidR="00A01B7C" w:rsidRDefault="00A01B7C" w:rsidP="007C03F7">
      <w:pPr>
        <w:pStyle w:val="BlockText"/>
        <w:rPr>
          <w:noProof/>
        </w:rPr>
      </w:pPr>
      <w:r w:rsidRPr="00F35F33">
        <w:rPr>
          <w:rStyle w:val="Strong"/>
        </w:rPr>
        <w:t>Processing Terminations</w:t>
      </w:r>
      <w:r>
        <w:t xml:space="preserve"> </w:t>
      </w:r>
      <w:r w:rsidR="00BA35A5">
        <w:t>–</w:t>
      </w:r>
      <w:r>
        <w:t xml:space="preserve"> </w:t>
      </w:r>
      <w:r w:rsidR="00BA35A5">
        <w:t>After all payrolls and accrual processes have been done for the period, then the Leave Plans can be</w:t>
      </w:r>
      <w:r w:rsidR="009D1298">
        <w:t xml:space="preserve"> terminated if the employee did not transfer to another state agency on the PeopleSoft leave system.  </w:t>
      </w:r>
      <w:r>
        <w:t xml:space="preserve">To terminate a benefit plan, insert a new row by clicking the </w:t>
      </w:r>
      <w:r w:rsidR="00CE3382">
        <w:rPr>
          <w:noProof/>
        </w:rPr>
      </w:r>
      <w:r w:rsidR="00CE3382">
        <w:pict>
          <v:shape id="_x0000_s1076" type="#_x0000_t75" alt="plus button" style="width:18.25pt;height:11.05pt;mso-position-horizontal-relative:char;mso-position-vertical-relative:line">
            <v:imagedata r:id="rId14" o:title=""/>
            <w10:anchorlock/>
          </v:shape>
        </w:pict>
      </w:r>
      <w:r>
        <w:t xml:space="preserve"> below the blue Coverage bar.  </w:t>
      </w:r>
      <w:r w:rsidRPr="00F35F33">
        <w:rPr>
          <w:rStyle w:val="Strong"/>
        </w:rPr>
        <w:t>Enter</w:t>
      </w:r>
      <w:r>
        <w:t xml:space="preserve"> the </w:t>
      </w:r>
      <w:r w:rsidRPr="00F35F33">
        <w:rPr>
          <w:rStyle w:val="Strong"/>
        </w:rPr>
        <w:t>Coverage Begin Date</w:t>
      </w:r>
      <w:r>
        <w:t xml:space="preserve"> as the first day of the next pay period following the termination date and change the </w:t>
      </w:r>
      <w:r w:rsidRPr="00F35F33">
        <w:rPr>
          <w:rStyle w:val="Strong"/>
        </w:rPr>
        <w:t>Coverage Election</w:t>
      </w:r>
      <w:r>
        <w:t xml:space="preserve"> to </w:t>
      </w:r>
      <w:r w:rsidRPr="00F35F33">
        <w:rPr>
          <w:rStyle w:val="Strong"/>
        </w:rPr>
        <w:t>Terminate</w:t>
      </w:r>
      <w:r>
        <w:t xml:space="preserve">.  </w:t>
      </w:r>
      <w:r w:rsidRPr="00F35F33">
        <w:rPr>
          <w:rStyle w:val="Strong"/>
        </w:rPr>
        <w:t>Click</w:t>
      </w:r>
      <w:r>
        <w:t xml:space="preserve"> </w:t>
      </w:r>
      <w:r w:rsidR="00CE3382">
        <w:rPr>
          <w:noProof/>
        </w:rPr>
      </w:r>
      <w:r w:rsidR="00CE3382">
        <w:pict>
          <v:shape id="_x0000_s1073" type="#_x0000_t75" alt="save button" style="width:36.95pt;height:12.95pt;mso-position-horizontal-relative:char;mso-position-vertical-relative:line">
            <v:imagedata r:id="rId15" o:title=""/>
            <w10:anchorlock/>
          </v:shape>
        </w:pict>
      </w:r>
    </w:p>
    <w:p w:rsidR="00450AA2" w:rsidRDefault="00450AA2" w:rsidP="007C03F7">
      <w:pPr>
        <w:pStyle w:val="BlockText"/>
        <w:rPr>
          <w:noProof/>
        </w:rPr>
      </w:pPr>
    </w:p>
    <w:p w:rsidR="00450AA2" w:rsidRDefault="00450AA2" w:rsidP="007C03F7">
      <w:pPr>
        <w:pStyle w:val="BlockText"/>
      </w:pPr>
      <w:r>
        <w:rPr>
          <w:noProof/>
        </w:rPr>
        <w:pict>
          <v:shape id="_x0000_s1057" type="#_x0000_t32" style="position:absolute;left:0;text-align:left;margin-left:18.75pt;margin-top:5.75pt;width:432.75pt;height:0;z-index:251642880;mso-width-relative:margin;mso-height-relative:margin" o:connectortype="straight" strokeweight="1.5pt"/>
        </w:pict>
      </w:r>
    </w:p>
    <w:p w:rsidR="00450AA2" w:rsidRPr="00157C94" w:rsidRDefault="00450AA2" w:rsidP="00450AA2">
      <w:pPr>
        <w:pStyle w:val="Quote"/>
      </w:pPr>
      <w:r w:rsidRPr="00063508">
        <w:rPr>
          <w:rStyle w:val="Strong"/>
        </w:rPr>
        <w:t>N</w:t>
      </w:r>
      <w:r>
        <w:rPr>
          <w:rStyle w:val="Strong"/>
        </w:rPr>
        <w:t>OTE</w:t>
      </w:r>
      <w:r w:rsidRPr="00063508">
        <w:rPr>
          <w:rStyle w:val="Strong"/>
        </w:rPr>
        <w:t>:</w:t>
      </w:r>
      <w:r>
        <w:t xml:space="preserve"> It is recommended that any</w:t>
      </w:r>
      <w:r w:rsidR="007E501D">
        <w:t xml:space="preserve"> leave</w:t>
      </w:r>
      <w:r>
        <w:t xml:space="preserve"> balances</w:t>
      </w:r>
      <w:r w:rsidR="007E501D">
        <w:t xml:space="preserve"> remaining for terminations</w:t>
      </w:r>
      <w:r>
        <w:t xml:space="preserve"> be adjusted to .00 (or as close to .00 as possible without going negative) by using adjustments on the Timesheet.</w:t>
      </w:r>
    </w:p>
    <w:p w:rsidR="00834668" w:rsidRDefault="00A01B7C" w:rsidP="00070873">
      <w:pPr>
        <w:pStyle w:val="Heading2"/>
        <w:rPr>
          <w:lang w:val="en-US"/>
        </w:rPr>
      </w:pPr>
      <w:r>
        <w:br w:type="page"/>
      </w:r>
      <w:bookmarkStart w:id="39" w:name="_Toc267493675"/>
      <w:bookmarkStart w:id="40" w:name="_Toc430931558"/>
      <w:r>
        <w:lastRenderedPageBreak/>
        <w:t>Savings Plan Benefits</w:t>
      </w:r>
      <w:bookmarkEnd w:id="39"/>
      <w:bookmarkEnd w:id="40"/>
    </w:p>
    <w:p w:rsidR="00834668" w:rsidRPr="00834668" w:rsidRDefault="00834668" w:rsidP="00AD2C41">
      <w:pPr>
        <w:pBdr>
          <w:top w:val="single" w:sz="4" w:space="1" w:color="auto"/>
          <w:bottom w:val="single" w:sz="4" w:space="1" w:color="auto"/>
        </w:pBdr>
        <w:rPr>
          <w:b/>
          <w:lang w:eastAsia="x-none"/>
        </w:rPr>
      </w:pPr>
      <w:r>
        <w:rPr>
          <w:b/>
          <w:lang w:eastAsia="x-none"/>
        </w:rPr>
        <w:t xml:space="preserve">Note: Employees enrolled in the Defined Contribution (DC) Pathfinder plan will </w:t>
      </w:r>
      <w:r w:rsidRPr="00AD2C41">
        <w:rPr>
          <w:b/>
          <w:u w:val="single"/>
          <w:lang w:eastAsia="x-none"/>
        </w:rPr>
        <w:t>not</w:t>
      </w:r>
      <w:r>
        <w:rPr>
          <w:b/>
          <w:lang w:eastAsia="x-none"/>
        </w:rPr>
        <w:t xml:space="preserve"> be permitted to participate in the SoonerSave Plan and will not qualify for the </w:t>
      </w:r>
      <w:r w:rsidR="00AD2C41">
        <w:rPr>
          <w:b/>
          <w:lang w:eastAsia="x-none"/>
        </w:rPr>
        <w:t>$25 match in SoonerSave.</w:t>
      </w:r>
    </w:p>
    <w:p w:rsidR="00834668" w:rsidRPr="00834668" w:rsidRDefault="00834668" w:rsidP="00834668">
      <w:pPr>
        <w:rPr>
          <w:lang w:eastAsia="x-none"/>
        </w:rPr>
      </w:pPr>
    </w:p>
    <w:p w:rsidR="00A01B7C" w:rsidRDefault="00A01B7C" w:rsidP="00A01B7C">
      <w:r>
        <w:t xml:space="preserve">The State of Oklahoma offers employees the SoonerSave savings plans to aid in the employee’s long-term </w:t>
      </w:r>
      <w:r w:rsidR="00834668">
        <w:t xml:space="preserve">investment goals under the Defined Benefit (DB) plan. </w:t>
      </w:r>
      <w:r>
        <w:t xml:space="preserve">  There are two plans, one each for Monthly and Biweekly employees.  Unlike some of the other benefits, the BAS system will NOT be enrolling and maintaining Savings plan data.  Therefore you will need to manually enroll, update and terminate an employee’s savings plan data within PeopleSoft.  This section will cover the Savings Plan Elections functionality.</w:t>
      </w:r>
    </w:p>
    <w:p w:rsidR="00BB4ED3" w:rsidRDefault="00BB4ED3" w:rsidP="00A01B7C"/>
    <w:p w:rsidR="00A01B7C" w:rsidRPr="00F35F33" w:rsidRDefault="00A01B7C" w:rsidP="00A01B7C">
      <w:pPr>
        <w:rPr>
          <w:rStyle w:val="IntenseEmphasis"/>
        </w:rPr>
      </w:pPr>
      <w:r w:rsidRPr="00F35F33">
        <w:rPr>
          <w:rStyle w:val="IntenseEmphasis"/>
        </w:rPr>
        <w:t>Navigation:  Benefits &gt; Enroll in Benefits &gt; Savings Plans</w:t>
      </w:r>
    </w:p>
    <w:p w:rsidR="00A01B7C" w:rsidRDefault="00A01B7C" w:rsidP="00A01B7C">
      <w:pPr>
        <w:pStyle w:val="Heading3"/>
      </w:pPr>
      <w:bookmarkStart w:id="41" w:name="_Toc267493676"/>
      <w:bookmarkStart w:id="42" w:name="_Toc430931559"/>
      <w:r>
        <w:t xml:space="preserve">Savings Plan Elections </w:t>
      </w:r>
      <w:r w:rsidR="00E4330D">
        <w:t>Tab</w:t>
      </w:r>
      <w:bookmarkEnd w:id="41"/>
      <w:bookmarkEnd w:id="42"/>
    </w:p>
    <w:p w:rsidR="00A01B7C" w:rsidRDefault="00D17E93" w:rsidP="007C03F7">
      <w:pPr>
        <w:pStyle w:val="BlockText"/>
      </w:pPr>
      <w:r w:rsidRPr="00F75DF4">
        <w:rPr>
          <w:noProof/>
        </w:rPr>
        <w:pict>
          <v:shape id="_x0000_i1074" type="#_x0000_t75" alt="This screen shot reflects the Savings Plan Elections Tab with the Flat Amount as 100.00 highlighted." style="width:445.5pt;height:286.5pt;visibility:visible">
            <v:imagedata r:id="rId16" o:title=""/>
          </v:shape>
        </w:pict>
      </w:r>
    </w:p>
    <w:p w:rsidR="00A01B7C" w:rsidRDefault="00A01B7C" w:rsidP="007C03F7">
      <w:pPr>
        <w:pStyle w:val="BlockText"/>
      </w:pPr>
    </w:p>
    <w:tbl>
      <w:tblPr>
        <w:tblW w:w="4667" w:type="pct"/>
        <w:tblCellSpacing w:w="15" w:type="dxa"/>
        <w:tblInd w:w="315" w:type="dxa"/>
        <w:tblCellMar>
          <w:top w:w="15" w:type="dxa"/>
          <w:left w:w="15" w:type="dxa"/>
          <w:bottom w:w="15" w:type="dxa"/>
          <w:right w:w="15" w:type="dxa"/>
        </w:tblCellMar>
        <w:tblLook w:val="0000" w:firstRow="0" w:lastRow="0" w:firstColumn="0" w:lastColumn="0" w:noHBand="0" w:noVBand="0"/>
      </w:tblPr>
      <w:tblGrid>
        <w:gridCol w:w="2318"/>
        <w:gridCol w:w="6503"/>
      </w:tblGrid>
      <w:tr w:rsidR="00A01B7C" w:rsidTr="00A01B7C">
        <w:trPr>
          <w:tblCellSpacing w:w="15" w:type="dxa"/>
        </w:trPr>
        <w:tc>
          <w:tcPr>
            <w:tcW w:w="2273" w:type="dxa"/>
          </w:tcPr>
          <w:p w:rsidR="00A01B7C" w:rsidRPr="002152D2" w:rsidRDefault="00A01B7C" w:rsidP="00A01B7C">
            <w:pPr>
              <w:rPr>
                <w:rStyle w:val="Strong"/>
              </w:rPr>
            </w:pPr>
            <w:r w:rsidRPr="002152D2">
              <w:rPr>
                <w:rStyle w:val="Strong"/>
              </w:rPr>
              <w:t>Plan Type</w:t>
            </w:r>
          </w:p>
        </w:tc>
        <w:tc>
          <w:tcPr>
            <w:tcW w:w="6458" w:type="dxa"/>
          </w:tcPr>
          <w:p w:rsidR="00A01B7C" w:rsidRDefault="00A01B7C" w:rsidP="00A01B7C">
            <w:r>
              <w:t>Indicates the benefit plan type.  The State of Oklahoma uses Plan Type 49 (section 457) and 4Z Administrative Fee for the SoonerSave Annuity plan.</w:t>
            </w:r>
          </w:p>
          <w:p w:rsidR="001C5BA6" w:rsidRDefault="001C5BA6" w:rsidP="00A01B7C"/>
        </w:tc>
      </w:tr>
      <w:tr w:rsidR="00A01B7C" w:rsidTr="00A01B7C">
        <w:trPr>
          <w:tblCellSpacing w:w="15" w:type="dxa"/>
        </w:trPr>
        <w:tc>
          <w:tcPr>
            <w:tcW w:w="2273" w:type="dxa"/>
          </w:tcPr>
          <w:p w:rsidR="00A01B7C" w:rsidRPr="002152D2" w:rsidRDefault="00A01B7C" w:rsidP="00A01B7C">
            <w:pPr>
              <w:rPr>
                <w:rStyle w:val="Strong"/>
              </w:rPr>
            </w:pPr>
            <w:r w:rsidRPr="002152D2">
              <w:rPr>
                <w:rStyle w:val="Strong"/>
              </w:rPr>
              <w:t>Coverage Begin Date</w:t>
            </w:r>
          </w:p>
        </w:tc>
        <w:tc>
          <w:tcPr>
            <w:tcW w:w="6458" w:type="dxa"/>
          </w:tcPr>
          <w:p w:rsidR="00A01B7C" w:rsidRDefault="00A01B7C" w:rsidP="00A01B7C">
            <w:r>
              <w:t>Change to the date the coverage for the savings plan should be effective.</w:t>
            </w:r>
          </w:p>
          <w:p w:rsidR="001C5BA6" w:rsidRDefault="001C5BA6" w:rsidP="00A01B7C"/>
          <w:p w:rsidR="001C5BA6" w:rsidRDefault="001C5BA6" w:rsidP="00A01B7C"/>
          <w:p w:rsidR="001C5BA6" w:rsidRDefault="001C5BA6" w:rsidP="00A01B7C"/>
          <w:p w:rsidR="001C5BA6" w:rsidRDefault="001C5BA6" w:rsidP="00A01B7C"/>
          <w:p w:rsidR="001C5BA6" w:rsidRDefault="001C5BA6" w:rsidP="00A01B7C"/>
        </w:tc>
      </w:tr>
      <w:tr w:rsidR="00A01B7C" w:rsidTr="00A01B7C">
        <w:trPr>
          <w:tblCellSpacing w:w="15" w:type="dxa"/>
        </w:trPr>
        <w:tc>
          <w:tcPr>
            <w:tcW w:w="2273" w:type="dxa"/>
          </w:tcPr>
          <w:p w:rsidR="00A01B7C" w:rsidRPr="002152D2" w:rsidRDefault="00A01B7C" w:rsidP="00A01B7C">
            <w:pPr>
              <w:rPr>
                <w:rStyle w:val="Strong"/>
              </w:rPr>
            </w:pPr>
            <w:r w:rsidRPr="002152D2">
              <w:rPr>
                <w:rStyle w:val="Strong"/>
              </w:rPr>
              <w:lastRenderedPageBreak/>
              <w:t>Deduction Begin Date</w:t>
            </w:r>
          </w:p>
        </w:tc>
        <w:tc>
          <w:tcPr>
            <w:tcW w:w="6458" w:type="dxa"/>
          </w:tcPr>
          <w:p w:rsidR="00A01B7C" w:rsidRDefault="00A01B7C" w:rsidP="00A01B7C">
            <w:r>
              <w:t>This will default to the Coverage Begin Date.</w:t>
            </w:r>
            <w:r w:rsidR="008A4790">
              <w:t xml:space="preserve">  Both dates should be the same.</w:t>
            </w:r>
          </w:p>
        </w:tc>
      </w:tr>
    </w:tbl>
    <w:p w:rsidR="00A01B7C" w:rsidRDefault="00A01B7C" w:rsidP="007C03F7">
      <w:pPr>
        <w:pStyle w:val="BlockText"/>
      </w:pPr>
    </w:p>
    <w:tbl>
      <w:tblPr>
        <w:tblW w:w="4667" w:type="pct"/>
        <w:tblCellSpacing w:w="15" w:type="dxa"/>
        <w:tblInd w:w="315" w:type="dxa"/>
        <w:tblCellMar>
          <w:top w:w="15" w:type="dxa"/>
          <w:left w:w="15" w:type="dxa"/>
          <w:bottom w:w="15" w:type="dxa"/>
          <w:right w:w="15" w:type="dxa"/>
        </w:tblCellMar>
        <w:tblLook w:val="0000" w:firstRow="0" w:lastRow="0" w:firstColumn="0" w:lastColumn="0" w:noHBand="0" w:noVBand="0"/>
      </w:tblPr>
      <w:tblGrid>
        <w:gridCol w:w="2318"/>
        <w:gridCol w:w="6503"/>
      </w:tblGrid>
      <w:tr w:rsidR="00A01B7C" w:rsidTr="00A01B7C">
        <w:trPr>
          <w:tblCellSpacing w:w="15" w:type="dxa"/>
        </w:trPr>
        <w:tc>
          <w:tcPr>
            <w:tcW w:w="2273" w:type="dxa"/>
          </w:tcPr>
          <w:p w:rsidR="00A01B7C" w:rsidRPr="00D671E2" w:rsidRDefault="00A01B7C" w:rsidP="00A01B7C">
            <w:pPr>
              <w:rPr>
                <w:rStyle w:val="Strong"/>
              </w:rPr>
            </w:pPr>
            <w:r w:rsidRPr="00D671E2">
              <w:rPr>
                <w:rStyle w:val="Strong"/>
              </w:rPr>
              <w:t>Participation Election</w:t>
            </w:r>
          </w:p>
        </w:tc>
        <w:tc>
          <w:tcPr>
            <w:tcW w:w="6458" w:type="dxa"/>
          </w:tcPr>
          <w:p w:rsidR="00A01B7C" w:rsidRDefault="00A01B7C" w:rsidP="00A01B7C">
            <w:r>
              <w:t xml:space="preserve">Use to define whether the employee is electing, waiving, or terminating participation.  </w:t>
            </w:r>
            <w:r w:rsidRPr="00523701">
              <w:rPr>
                <w:rStyle w:val="Strong"/>
              </w:rPr>
              <w:t>Select</w:t>
            </w:r>
            <w:r>
              <w:t xml:space="preserve"> from the following valid values: </w:t>
            </w:r>
            <w:r>
              <w:br/>
            </w:r>
            <w:r w:rsidRPr="00A731BC">
              <w:rPr>
                <w:rStyle w:val="Emphasis"/>
              </w:rPr>
              <w:t>Elect:</w:t>
            </w:r>
            <w:r>
              <w:t xml:space="preserve"> If the employee is electing coverage. </w:t>
            </w:r>
            <w:r>
              <w:br/>
            </w:r>
            <w:r w:rsidRPr="00A731BC">
              <w:rPr>
                <w:rStyle w:val="Emphasis"/>
              </w:rPr>
              <w:t xml:space="preserve">Terminate: </w:t>
            </w:r>
            <w:r>
              <w:t>If the employee is terminating coverage.</w:t>
            </w:r>
          </w:p>
          <w:p w:rsidR="00A01B7C" w:rsidRDefault="00A01B7C" w:rsidP="00A01B7C">
            <w:r w:rsidRPr="00D671E2">
              <w:rPr>
                <w:rStyle w:val="Strong"/>
              </w:rPr>
              <w:t>NOTE:</w:t>
            </w:r>
            <w:r>
              <w:t xml:space="preserve">  The </w:t>
            </w:r>
            <w:r w:rsidRPr="00D671E2">
              <w:rPr>
                <w:rStyle w:val="Emphasis"/>
              </w:rPr>
              <w:t>Waive</w:t>
            </w:r>
            <w:r>
              <w:t xml:space="preserve"> election is not used by the State of Oklahoma and should never be selected.</w:t>
            </w:r>
          </w:p>
          <w:p w:rsidR="001C5BA6" w:rsidRDefault="001C5BA6" w:rsidP="00A01B7C"/>
        </w:tc>
      </w:tr>
      <w:tr w:rsidR="00A01B7C" w:rsidTr="00A01B7C">
        <w:trPr>
          <w:tblCellSpacing w:w="15" w:type="dxa"/>
        </w:trPr>
        <w:tc>
          <w:tcPr>
            <w:tcW w:w="2273" w:type="dxa"/>
          </w:tcPr>
          <w:p w:rsidR="00A01B7C" w:rsidRDefault="00A01B7C" w:rsidP="00CE3382">
            <w:r w:rsidRPr="00D671E2">
              <w:rPr>
                <w:rStyle w:val="Strong"/>
              </w:rPr>
              <w:t>Refresh Icon</w:t>
            </w:r>
            <w:r>
              <w:t xml:space="preserve"> </w:t>
            </w:r>
            <w:r w:rsidR="00CE3382">
              <w:rPr>
                <w:noProof/>
              </w:rPr>
            </w:r>
            <w:r w:rsidR="00897DD1">
              <w:pict>
                <v:shape id="_x0000_s1072" type="#_x0000_t75" alt="save button" style="width:48pt;height:16.3pt;mso-position-horizontal-relative:char;mso-position-vertical-relative:line">
                  <v:imagedata r:id="rId17" o:title=""/>
                  <w10:anchorlock/>
                </v:shape>
              </w:pict>
            </w:r>
          </w:p>
        </w:tc>
        <w:tc>
          <w:tcPr>
            <w:tcW w:w="6458" w:type="dxa"/>
          </w:tcPr>
          <w:p w:rsidR="00A01B7C" w:rsidRDefault="00A01B7C" w:rsidP="00CE3382">
            <w:r>
              <w:t xml:space="preserve">Indicates this field operates in deferred mode.  Deferred mode means the system does not automatically validate the field.  You can validate the field by </w:t>
            </w:r>
            <w:r w:rsidRPr="000E5E37">
              <w:t>clicking</w:t>
            </w:r>
            <w:r>
              <w:t xml:space="preserve"> </w:t>
            </w:r>
            <w:r w:rsidR="00CE3382">
              <w:rPr>
                <w:noProof/>
              </w:rPr>
            </w:r>
            <w:r w:rsidR="00897DD1">
              <w:pict>
                <v:shape id="_x0000_s1071" type="#_x0000_t75" alt="refresh button" style="width:14.9pt;height:14.9pt;mso-position-horizontal-relative:char;mso-position-vertical-relative:line">
                  <v:imagedata r:id="rId12" o:title=""/>
                  <w10:anchorlock/>
                </v:shape>
              </w:pict>
            </w:r>
            <w:r>
              <w:t xml:space="preserve">icon or when you </w:t>
            </w:r>
            <w:r w:rsidRPr="00D671E2">
              <w:rPr>
                <w:rStyle w:val="Strong"/>
              </w:rPr>
              <w:t>click</w:t>
            </w:r>
            <w:r w:rsidR="00CE3382">
              <w:rPr>
                <w:noProof/>
              </w:rPr>
              <w:t xml:space="preserve"> </w:t>
            </w:r>
            <w:r w:rsidR="00CE3382">
              <w:rPr>
                <w:noProof/>
              </w:rPr>
            </w:r>
            <w:r w:rsidR="00897DD1">
              <w:pict>
                <v:shape id="_x0000_s1070" type="#_x0000_t75" alt="save button" style="width:48pt;height:16.3pt;mso-position-horizontal-relative:char;mso-position-vertical-relative:line">
                  <v:imagedata r:id="rId17" o:title=""/>
                  <w10:anchorlock/>
                </v:shape>
              </w:pict>
            </w:r>
          </w:p>
          <w:p w:rsidR="001C5BA6" w:rsidRDefault="001C5BA6" w:rsidP="00CE3382"/>
        </w:tc>
      </w:tr>
      <w:tr w:rsidR="00A01B7C" w:rsidTr="00A01B7C">
        <w:trPr>
          <w:tblCellSpacing w:w="15" w:type="dxa"/>
        </w:trPr>
        <w:tc>
          <w:tcPr>
            <w:tcW w:w="2273" w:type="dxa"/>
          </w:tcPr>
          <w:p w:rsidR="00A01B7C" w:rsidRPr="00D671E2" w:rsidRDefault="00A01B7C" w:rsidP="00A01B7C">
            <w:pPr>
              <w:rPr>
                <w:rStyle w:val="Strong"/>
              </w:rPr>
            </w:pPr>
            <w:r w:rsidRPr="00D671E2">
              <w:rPr>
                <w:rStyle w:val="Strong"/>
              </w:rPr>
              <w:t>Election Date</w:t>
            </w:r>
          </w:p>
        </w:tc>
        <w:tc>
          <w:tcPr>
            <w:tcW w:w="6458" w:type="dxa"/>
          </w:tcPr>
          <w:p w:rsidR="00A01B7C" w:rsidRDefault="00A01B7C" w:rsidP="00A01B7C">
            <w:r>
              <w:t>Allow the system to default this field to the current date.  Please do not change election date; it assists with trouble shooting in the event of an issue.</w:t>
            </w:r>
          </w:p>
          <w:p w:rsidR="001C5BA6" w:rsidRDefault="001C5BA6" w:rsidP="00A01B7C"/>
        </w:tc>
      </w:tr>
      <w:tr w:rsidR="00A01B7C" w:rsidTr="00A01B7C">
        <w:trPr>
          <w:tblCellSpacing w:w="15" w:type="dxa"/>
        </w:trPr>
        <w:tc>
          <w:tcPr>
            <w:tcW w:w="2273" w:type="dxa"/>
          </w:tcPr>
          <w:p w:rsidR="00A01B7C" w:rsidRPr="00D671E2" w:rsidRDefault="00A01B7C" w:rsidP="00A01B7C">
            <w:pPr>
              <w:rPr>
                <w:rStyle w:val="Strong"/>
              </w:rPr>
            </w:pPr>
            <w:r w:rsidRPr="00D671E2">
              <w:rPr>
                <w:rStyle w:val="Strong"/>
              </w:rPr>
              <w:t>Benefit Program</w:t>
            </w:r>
          </w:p>
        </w:tc>
        <w:tc>
          <w:tcPr>
            <w:tcW w:w="6458" w:type="dxa"/>
          </w:tcPr>
          <w:p w:rsidR="00A01B7C" w:rsidRDefault="00A01B7C" w:rsidP="00A01B7C">
            <w:r>
              <w:t>This is a display only description of the employee’s Benefit Program at the time of the Deduction Begin Date.</w:t>
            </w:r>
          </w:p>
          <w:p w:rsidR="001C5BA6" w:rsidRDefault="001C5BA6" w:rsidP="00A01B7C"/>
        </w:tc>
      </w:tr>
      <w:tr w:rsidR="00A01B7C" w:rsidTr="00A01B7C">
        <w:trPr>
          <w:tblCellSpacing w:w="15" w:type="dxa"/>
        </w:trPr>
        <w:tc>
          <w:tcPr>
            <w:tcW w:w="2273" w:type="dxa"/>
          </w:tcPr>
          <w:p w:rsidR="00A01B7C" w:rsidRPr="00D671E2" w:rsidRDefault="00A01B7C" w:rsidP="00A01B7C">
            <w:pPr>
              <w:rPr>
                <w:rStyle w:val="Strong"/>
              </w:rPr>
            </w:pPr>
            <w:r w:rsidRPr="00D671E2">
              <w:rPr>
                <w:rStyle w:val="Strong"/>
              </w:rPr>
              <w:t>Benefit Plan</w:t>
            </w:r>
          </w:p>
        </w:tc>
        <w:tc>
          <w:tcPr>
            <w:tcW w:w="6458" w:type="dxa"/>
          </w:tcPr>
          <w:p w:rsidR="00A01B7C" w:rsidRDefault="00A01B7C" w:rsidP="00A01B7C">
            <w:r w:rsidRPr="00523701">
              <w:rPr>
                <w:rStyle w:val="Strong"/>
              </w:rPr>
              <w:t>Select</w:t>
            </w:r>
            <w:r>
              <w:t xml:space="preserve"> the appropriate benefit plan – either SAST1 (Monthly) or SAST2 (Biweekly). Only the benefit plans that are associated with the employee’s chosen Benefit Program as of the Deduction Begin Date appear in the selection list.</w:t>
            </w:r>
          </w:p>
          <w:p w:rsidR="001C5BA6" w:rsidRDefault="001C5BA6" w:rsidP="00A01B7C"/>
        </w:tc>
      </w:tr>
      <w:tr w:rsidR="00A01B7C" w:rsidTr="00A01B7C">
        <w:trPr>
          <w:tblCellSpacing w:w="15" w:type="dxa"/>
        </w:trPr>
        <w:tc>
          <w:tcPr>
            <w:tcW w:w="2273" w:type="dxa"/>
          </w:tcPr>
          <w:p w:rsidR="00A01B7C" w:rsidRPr="00D671E2" w:rsidRDefault="00A01B7C" w:rsidP="00A01B7C">
            <w:pPr>
              <w:rPr>
                <w:rStyle w:val="Strong"/>
              </w:rPr>
            </w:pPr>
            <w:r w:rsidRPr="00D671E2">
              <w:rPr>
                <w:rStyle w:val="Strong"/>
              </w:rPr>
              <w:t>Option Code</w:t>
            </w:r>
          </w:p>
        </w:tc>
        <w:tc>
          <w:tcPr>
            <w:tcW w:w="6458" w:type="dxa"/>
          </w:tcPr>
          <w:p w:rsidR="00A01B7C" w:rsidRDefault="00A01B7C" w:rsidP="00A01B7C">
            <w:r>
              <w:t>This field will remain blank.</w:t>
            </w:r>
          </w:p>
          <w:p w:rsidR="001C5BA6" w:rsidRDefault="001C5BA6" w:rsidP="00A01B7C"/>
          <w:p w:rsidR="001C5BA6" w:rsidRDefault="001C5BA6" w:rsidP="00A01B7C"/>
          <w:p w:rsidR="001C5BA6" w:rsidRDefault="001C5BA6" w:rsidP="00A01B7C"/>
          <w:p w:rsidR="001C5BA6" w:rsidRDefault="001C5BA6" w:rsidP="00A01B7C"/>
          <w:p w:rsidR="001C5BA6" w:rsidRDefault="001C5BA6" w:rsidP="00A01B7C"/>
          <w:p w:rsidR="001C5BA6" w:rsidRDefault="001C5BA6" w:rsidP="00A01B7C"/>
          <w:p w:rsidR="001C5BA6" w:rsidRDefault="001C5BA6" w:rsidP="00A01B7C"/>
          <w:p w:rsidR="001C5BA6" w:rsidRDefault="001C5BA6" w:rsidP="00A01B7C"/>
          <w:p w:rsidR="001C5BA6" w:rsidRDefault="001C5BA6" w:rsidP="00A01B7C"/>
          <w:p w:rsidR="001C5BA6" w:rsidRDefault="001C5BA6" w:rsidP="00A01B7C"/>
          <w:p w:rsidR="001C5BA6" w:rsidRDefault="001C5BA6" w:rsidP="00A01B7C"/>
          <w:p w:rsidR="001C5BA6" w:rsidRDefault="001C5BA6" w:rsidP="00A01B7C"/>
          <w:p w:rsidR="001C5BA6" w:rsidRDefault="001C5BA6" w:rsidP="00A01B7C"/>
          <w:p w:rsidR="001C5BA6" w:rsidRDefault="001C5BA6" w:rsidP="00A01B7C"/>
          <w:p w:rsidR="001C5BA6" w:rsidRDefault="001C5BA6" w:rsidP="00A01B7C"/>
          <w:p w:rsidR="001C5BA6" w:rsidRDefault="001C5BA6" w:rsidP="00A01B7C"/>
          <w:p w:rsidR="001C5BA6" w:rsidRDefault="001C5BA6" w:rsidP="00A01B7C"/>
          <w:p w:rsidR="001C5BA6" w:rsidRDefault="001C5BA6" w:rsidP="00A01B7C"/>
          <w:p w:rsidR="001C5BA6" w:rsidRDefault="001C5BA6" w:rsidP="00A01B7C"/>
          <w:p w:rsidR="001C5BA6" w:rsidRDefault="001C5BA6" w:rsidP="00A01B7C"/>
          <w:p w:rsidR="001C5BA6" w:rsidRDefault="001C5BA6" w:rsidP="00A01B7C"/>
          <w:p w:rsidR="001C5BA6" w:rsidRDefault="001C5BA6" w:rsidP="00A01B7C"/>
          <w:p w:rsidR="001C5BA6" w:rsidRDefault="001C5BA6" w:rsidP="00A01B7C"/>
          <w:p w:rsidR="001C5BA6" w:rsidRDefault="001C5BA6" w:rsidP="00A01B7C"/>
        </w:tc>
      </w:tr>
    </w:tbl>
    <w:p w:rsidR="00A01B7C" w:rsidRDefault="00A01B7C" w:rsidP="007C03F7">
      <w:pPr>
        <w:pStyle w:val="BlockText"/>
      </w:pPr>
    </w:p>
    <w:p w:rsidR="00A01B7C" w:rsidRPr="00A961D9" w:rsidRDefault="00A01B7C" w:rsidP="007C03F7">
      <w:pPr>
        <w:pStyle w:val="BlockText"/>
        <w:rPr>
          <w:rStyle w:val="IntenseReference"/>
        </w:rPr>
      </w:pPr>
      <w:r w:rsidRPr="00A961D9">
        <w:rPr>
          <w:rStyle w:val="IntenseReference"/>
        </w:rPr>
        <w:t>Before Tax Investment</w:t>
      </w:r>
    </w:p>
    <w:p w:rsidR="00A01B7C" w:rsidRDefault="00A01B7C" w:rsidP="007C03F7">
      <w:pPr>
        <w:pStyle w:val="BlockText"/>
      </w:pPr>
    </w:p>
    <w:tbl>
      <w:tblPr>
        <w:tblW w:w="4619" w:type="pct"/>
        <w:tblCellSpacing w:w="15" w:type="dxa"/>
        <w:tblInd w:w="360" w:type="dxa"/>
        <w:tblCellMar>
          <w:top w:w="15" w:type="dxa"/>
          <w:left w:w="15" w:type="dxa"/>
          <w:bottom w:w="15" w:type="dxa"/>
          <w:right w:w="15" w:type="dxa"/>
        </w:tblCellMar>
        <w:tblLook w:val="0000" w:firstRow="0" w:lastRow="0" w:firstColumn="0" w:lastColumn="0" w:noHBand="0" w:noVBand="0"/>
      </w:tblPr>
      <w:tblGrid>
        <w:gridCol w:w="2340"/>
        <w:gridCol w:w="6390"/>
      </w:tblGrid>
      <w:tr w:rsidR="00A01B7C" w:rsidTr="00A01B7C">
        <w:trPr>
          <w:tblCellSpacing w:w="15" w:type="dxa"/>
        </w:trPr>
        <w:tc>
          <w:tcPr>
            <w:tcW w:w="2295" w:type="dxa"/>
          </w:tcPr>
          <w:p w:rsidR="00A01B7C" w:rsidRPr="00D671E2" w:rsidRDefault="00A01B7C" w:rsidP="00BB7759">
            <w:pPr>
              <w:rPr>
                <w:rStyle w:val="Strong"/>
              </w:rPr>
            </w:pPr>
            <w:r w:rsidRPr="00D671E2">
              <w:rPr>
                <w:rStyle w:val="Strong"/>
              </w:rPr>
              <w:t>Flat Amount</w:t>
            </w:r>
          </w:p>
        </w:tc>
        <w:tc>
          <w:tcPr>
            <w:tcW w:w="6345" w:type="dxa"/>
          </w:tcPr>
          <w:p w:rsidR="00A01B7C" w:rsidRDefault="00A01B7C" w:rsidP="00A01B7C">
            <w:pPr>
              <w:rPr>
                <w:iCs/>
              </w:rPr>
            </w:pPr>
            <w:r w:rsidRPr="00523701">
              <w:rPr>
                <w:rStyle w:val="Strong"/>
              </w:rPr>
              <w:t>Enter</w:t>
            </w:r>
            <w:r>
              <w:t xml:space="preserve"> the amount the employee has chosen to invest on a pay period basis.  This must be done in the </w:t>
            </w:r>
            <w:r w:rsidRPr="00A731BC">
              <w:rPr>
                <w:rStyle w:val="Emphasis"/>
              </w:rPr>
              <w:t xml:space="preserve">Before Tax Investment </w:t>
            </w:r>
            <w:r>
              <w:rPr>
                <w:iCs/>
              </w:rPr>
              <w:t>side.</w:t>
            </w:r>
          </w:p>
          <w:p w:rsidR="00A01B7C" w:rsidRDefault="00A01B7C" w:rsidP="00A01B7C">
            <w:pPr>
              <w:rPr>
                <w:iCs/>
              </w:rPr>
            </w:pPr>
          </w:p>
          <w:p w:rsidR="00A01B7C" w:rsidRDefault="00A01B7C" w:rsidP="00A01B7C">
            <w:r>
              <w:rPr>
                <w:noProof/>
              </w:rPr>
              <w:pict>
                <v:shape id="_x0000_s1034" type="#_x0000_t32" style="position:absolute;left:0;text-align:left;margin-left:0;margin-top:4.65pt;width:316.5pt;height:0;z-index:251630592;mso-width-relative:margin;mso-height-relative:margin" o:connectortype="straight" strokeweight="1.5pt"/>
              </w:pict>
            </w:r>
          </w:p>
          <w:p w:rsidR="00A01B7C" w:rsidRDefault="00A01B7C" w:rsidP="00A01B7C">
            <w:r w:rsidRPr="00163C19">
              <w:rPr>
                <w:rStyle w:val="Strong"/>
              </w:rPr>
              <w:t>NOTE:</w:t>
            </w:r>
            <w:r>
              <w:t xml:space="preserve">  </w:t>
            </w:r>
            <w:r w:rsidRPr="00A36E82">
              <w:t xml:space="preserve">When entering the Plan Type 4Z Administrative Fee; do not </w:t>
            </w:r>
            <w:r w:rsidRPr="00523701">
              <w:rPr>
                <w:rStyle w:val="Strong"/>
              </w:rPr>
              <w:t>enter</w:t>
            </w:r>
            <w:r w:rsidRPr="00A36E82">
              <w:t xml:space="preserve"> any amounts in Before Tax or After Tax Investment.</w:t>
            </w:r>
          </w:p>
          <w:p w:rsidR="00A01B7C" w:rsidRPr="00A36E82" w:rsidRDefault="00A01B7C" w:rsidP="00A01B7C">
            <w:r>
              <w:rPr>
                <w:noProof/>
              </w:rPr>
              <w:pict>
                <v:shape id="_x0000_s1035" type="#_x0000_t32" style="position:absolute;left:0;text-align:left;margin-left:0;margin-top:5.9pt;width:316.5pt;height:0;z-index:251631616;mso-width-relative:margin;mso-height-relative:margin" o:connectortype="straight" strokeweight="1.5pt"/>
              </w:pict>
            </w:r>
          </w:p>
          <w:p w:rsidR="00A01B7C" w:rsidRDefault="00A01B7C" w:rsidP="00A01B7C"/>
          <w:p w:rsidR="001C5BA6" w:rsidRDefault="001C5BA6" w:rsidP="00A01B7C"/>
          <w:p w:rsidR="001C5BA6" w:rsidRDefault="001C5BA6" w:rsidP="00A01B7C"/>
          <w:p w:rsidR="001C5BA6" w:rsidRDefault="001C5BA6" w:rsidP="00A01B7C"/>
        </w:tc>
      </w:tr>
      <w:tr w:rsidR="00A01B7C" w:rsidTr="00A01B7C">
        <w:trPr>
          <w:tblCellSpacing w:w="15" w:type="dxa"/>
        </w:trPr>
        <w:tc>
          <w:tcPr>
            <w:tcW w:w="2295" w:type="dxa"/>
          </w:tcPr>
          <w:p w:rsidR="00A01B7C" w:rsidRPr="00D671E2" w:rsidRDefault="00A01B7C" w:rsidP="00A01B7C">
            <w:pPr>
              <w:rPr>
                <w:rStyle w:val="Strong"/>
              </w:rPr>
            </w:pPr>
            <w:r w:rsidRPr="00D671E2">
              <w:rPr>
                <w:rStyle w:val="Strong"/>
              </w:rPr>
              <w:t>Percent of Earnings</w:t>
            </w:r>
          </w:p>
        </w:tc>
        <w:tc>
          <w:tcPr>
            <w:tcW w:w="6345" w:type="dxa"/>
          </w:tcPr>
          <w:p w:rsidR="00A01B7C" w:rsidRDefault="00A01B7C" w:rsidP="00A01B7C">
            <w:r>
              <w:t>The State is not using this field for SoonerSave.</w:t>
            </w:r>
          </w:p>
        </w:tc>
      </w:tr>
      <w:tr w:rsidR="00A01B7C" w:rsidTr="00A01B7C">
        <w:trPr>
          <w:tblCellSpacing w:w="15" w:type="dxa"/>
        </w:trPr>
        <w:tc>
          <w:tcPr>
            <w:tcW w:w="2295" w:type="dxa"/>
          </w:tcPr>
          <w:p w:rsidR="00A01B7C" w:rsidRPr="00D671E2" w:rsidRDefault="00A01B7C" w:rsidP="00A01B7C">
            <w:pPr>
              <w:rPr>
                <w:rStyle w:val="Strong"/>
              </w:rPr>
            </w:pPr>
            <w:r w:rsidRPr="00D671E2">
              <w:rPr>
                <w:rStyle w:val="Strong"/>
              </w:rPr>
              <w:t>Annual Excess Credit</w:t>
            </w:r>
          </w:p>
        </w:tc>
        <w:tc>
          <w:tcPr>
            <w:tcW w:w="6345" w:type="dxa"/>
          </w:tcPr>
          <w:p w:rsidR="00A01B7C" w:rsidRDefault="00A01B7C" w:rsidP="00A01B7C">
            <w:r>
              <w:t>The State is not using this field.</w:t>
            </w:r>
          </w:p>
        </w:tc>
      </w:tr>
    </w:tbl>
    <w:p w:rsidR="00A01B7C" w:rsidRDefault="00A01B7C" w:rsidP="007C03F7">
      <w:pPr>
        <w:pStyle w:val="BlockText"/>
      </w:pPr>
    </w:p>
    <w:p w:rsidR="00A01B7C" w:rsidRPr="00A961D9" w:rsidRDefault="00A01B7C" w:rsidP="007C03F7">
      <w:pPr>
        <w:pStyle w:val="BlockText"/>
        <w:rPr>
          <w:rStyle w:val="IntenseReference"/>
        </w:rPr>
      </w:pPr>
      <w:r w:rsidRPr="00A961D9">
        <w:rPr>
          <w:rStyle w:val="IntenseReference"/>
        </w:rPr>
        <w:t>After Tax Investment</w:t>
      </w:r>
    </w:p>
    <w:p w:rsidR="00A01B7C" w:rsidRDefault="00A01B7C" w:rsidP="007C03F7">
      <w:pPr>
        <w:pStyle w:val="BlockText"/>
      </w:pPr>
    </w:p>
    <w:tbl>
      <w:tblPr>
        <w:tblW w:w="4619" w:type="pct"/>
        <w:tblCellSpacing w:w="15" w:type="dxa"/>
        <w:tblInd w:w="360" w:type="dxa"/>
        <w:tblCellMar>
          <w:top w:w="15" w:type="dxa"/>
          <w:left w:w="15" w:type="dxa"/>
          <w:bottom w:w="15" w:type="dxa"/>
          <w:right w:w="15" w:type="dxa"/>
        </w:tblCellMar>
        <w:tblLook w:val="0000" w:firstRow="0" w:lastRow="0" w:firstColumn="0" w:lastColumn="0" w:noHBand="0" w:noVBand="0"/>
      </w:tblPr>
      <w:tblGrid>
        <w:gridCol w:w="2341"/>
        <w:gridCol w:w="6389"/>
      </w:tblGrid>
      <w:tr w:rsidR="00A01B7C" w:rsidTr="00A01B7C">
        <w:trPr>
          <w:tblCellSpacing w:w="15" w:type="dxa"/>
        </w:trPr>
        <w:tc>
          <w:tcPr>
            <w:tcW w:w="2296" w:type="dxa"/>
          </w:tcPr>
          <w:p w:rsidR="00A01B7C" w:rsidRPr="00D671E2" w:rsidRDefault="00A01B7C" w:rsidP="00A01B7C">
            <w:pPr>
              <w:rPr>
                <w:rStyle w:val="Strong"/>
              </w:rPr>
            </w:pPr>
            <w:r w:rsidRPr="00D671E2">
              <w:rPr>
                <w:rStyle w:val="Strong"/>
              </w:rPr>
              <w:t>Flat Amount</w:t>
            </w:r>
          </w:p>
        </w:tc>
        <w:tc>
          <w:tcPr>
            <w:tcW w:w="6344" w:type="dxa"/>
          </w:tcPr>
          <w:p w:rsidR="00A01B7C" w:rsidRDefault="00A01B7C" w:rsidP="00A01B7C">
            <w:r>
              <w:t xml:space="preserve">The State will </w:t>
            </w:r>
            <w:r w:rsidRPr="00D671E2">
              <w:rPr>
                <w:rStyle w:val="Strong"/>
              </w:rPr>
              <w:t>NOT</w:t>
            </w:r>
            <w:r>
              <w:t xml:space="preserve"> be using the fields in this group box.</w:t>
            </w:r>
          </w:p>
        </w:tc>
      </w:tr>
      <w:tr w:rsidR="00A01B7C" w:rsidTr="00A01B7C">
        <w:trPr>
          <w:tblCellSpacing w:w="15" w:type="dxa"/>
        </w:trPr>
        <w:tc>
          <w:tcPr>
            <w:tcW w:w="2296" w:type="dxa"/>
          </w:tcPr>
          <w:p w:rsidR="00A01B7C" w:rsidRPr="00D671E2" w:rsidRDefault="00A01B7C" w:rsidP="00A01B7C">
            <w:pPr>
              <w:rPr>
                <w:rStyle w:val="Strong"/>
              </w:rPr>
            </w:pPr>
            <w:r w:rsidRPr="00D671E2">
              <w:rPr>
                <w:rStyle w:val="Strong"/>
              </w:rPr>
              <w:t>Percent of earnings</w:t>
            </w:r>
          </w:p>
        </w:tc>
        <w:tc>
          <w:tcPr>
            <w:tcW w:w="6344" w:type="dxa"/>
          </w:tcPr>
          <w:p w:rsidR="00A01B7C" w:rsidRDefault="00A01B7C" w:rsidP="00A01B7C">
            <w:r>
              <w:t xml:space="preserve">The State will </w:t>
            </w:r>
            <w:r w:rsidRPr="00D671E2">
              <w:rPr>
                <w:rStyle w:val="Strong"/>
              </w:rPr>
              <w:t>NOT</w:t>
            </w:r>
            <w:r>
              <w:t xml:space="preserve"> be using the fields in this group box.</w:t>
            </w:r>
          </w:p>
        </w:tc>
      </w:tr>
      <w:tr w:rsidR="00A01B7C" w:rsidTr="00A01B7C">
        <w:trPr>
          <w:tblCellSpacing w:w="15" w:type="dxa"/>
        </w:trPr>
        <w:tc>
          <w:tcPr>
            <w:tcW w:w="2296" w:type="dxa"/>
          </w:tcPr>
          <w:p w:rsidR="00A01B7C" w:rsidRDefault="00CE3382" w:rsidP="00A01B7C">
            <w:r>
              <w:rPr>
                <w:noProof/>
              </w:rPr>
            </w:r>
            <w:r w:rsidR="00897DD1">
              <w:pict>
                <v:shape id="_x0000_s1068" type="#_x0000_t75" alt="save button" style="width:48pt;height:16.3pt;mso-position-horizontal-relative:char;mso-position-vertical-relative:line">
                  <v:imagedata r:id="rId17" o:title=""/>
                  <w10:anchorlock/>
                </v:shape>
              </w:pict>
            </w:r>
          </w:p>
        </w:tc>
        <w:tc>
          <w:tcPr>
            <w:tcW w:w="6344" w:type="dxa"/>
          </w:tcPr>
          <w:p w:rsidR="00A01B7C" w:rsidRDefault="00A01B7C" w:rsidP="00CE3382">
            <w:r w:rsidRPr="00D671E2">
              <w:rPr>
                <w:rStyle w:val="Strong"/>
              </w:rPr>
              <w:t>Click</w:t>
            </w:r>
            <w:r>
              <w:t xml:space="preserve"> </w:t>
            </w:r>
            <w:r w:rsidR="00CE3382">
              <w:rPr>
                <w:noProof/>
              </w:rPr>
            </w:r>
            <w:r w:rsidR="00897DD1">
              <w:pict>
                <v:shape id="_x0000_s1069" type="#_x0000_t75" alt="save button" style="width:48pt;height:16.3pt;mso-position-horizontal-relative:char;mso-position-vertical-relative:line">
                  <v:imagedata r:id="rId17" o:title=""/>
                  <w10:anchorlock/>
                </v:shape>
              </w:pict>
            </w:r>
            <w:r>
              <w:t xml:space="preserve"> to save the information to the database.</w:t>
            </w:r>
          </w:p>
          <w:p w:rsidR="001C5BA6" w:rsidRDefault="001C5BA6" w:rsidP="00CE3382"/>
          <w:p w:rsidR="001C5BA6" w:rsidRDefault="001C5BA6" w:rsidP="00CE3382"/>
          <w:p w:rsidR="001C5BA6" w:rsidRDefault="001C5BA6" w:rsidP="00CE3382"/>
          <w:p w:rsidR="001C5BA6" w:rsidRDefault="001C5BA6" w:rsidP="00CE3382"/>
        </w:tc>
      </w:tr>
    </w:tbl>
    <w:p w:rsidR="00A01B7C" w:rsidRDefault="00A01B7C" w:rsidP="007C03F7">
      <w:pPr>
        <w:pStyle w:val="BlockText"/>
      </w:pPr>
    </w:p>
    <w:p w:rsidR="00A01B7C" w:rsidRDefault="00A01B7C" w:rsidP="007C03F7">
      <w:pPr>
        <w:pStyle w:val="BlockText"/>
      </w:pPr>
      <w:r>
        <w:rPr>
          <w:noProof/>
        </w:rPr>
        <w:pict>
          <v:shape id="_x0000_s1037" type="#_x0000_t32" style="position:absolute;left:0;text-align:left;margin-left:22.5pt;margin-top:4.55pt;width:432.75pt;height:0;z-index:251633664;mso-width-relative:margin;mso-height-relative:margin" o:connectortype="straight" strokeweight="1.5pt"/>
        </w:pict>
      </w:r>
    </w:p>
    <w:p w:rsidR="00A01B7C" w:rsidRPr="00157C94" w:rsidRDefault="00A01B7C" w:rsidP="00A01B7C">
      <w:pPr>
        <w:pStyle w:val="Quote"/>
      </w:pPr>
      <w:r w:rsidRPr="00063508">
        <w:rPr>
          <w:rStyle w:val="Strong"/>
        </w:rPr>
        <w:t>N</w:t>
      </w:r>
      <w:r>
        <w:rPr>
          <w:rStyle w:val="Strong"/>
        </w:rPr>
        <w:t>OTE</w:t>
      </w:r>
      <w:r w:rsidRPr="00063508">
        <w:rPr>
          <w:rStyle w:val="Strong"/>
        </w:rPr>
        <w:t>:</w:t>
      </w:r>
      <w:r>
        <w:t xml:space="preserve"> Add the Administrative Fee.</w:t>
      </w:r>
    </w:p>
    <w:p w:rsidR="00A01B7C" w:rsidRDefault="00A01B7C" w:rsidP="007C03F7">
      <w:pPr>
        <w:pStyle w:val="BlockText"/>
      </w:pPr>
      <w:r>
        <w:rPr>
          <w:noProof/>
        </w:rPr>
        <w:pict>
          <v:shape id="_x0000_s1036" type="#_x0000_t32" style="position:absolute;left:0;text-align:left;margin-left:18.75pt;margin-top:4.85pt;width:432.75pt;height:0;z-index:251632640;mso-width-relative:margin;mso-height-relative:margin" o:connectortype="straight" strokeweight="1.5pt"/>
        </w:pict>
      </w:r>
    </w:p>
    <w:p w:rsidR="00A01B7C" w:rsidRDefault="00A01B7C" w:rsidP="007C03F7">
      <w:pPr>
        <w:pStyle w:val="BlockText"/>
      </w:pPr>
    </w:p>
    <w:p w:rsidR="00A01B7C" w:rsidRDefault="00A01B7C" w:rsidP="007C03F7">
      <w:pPr>
        <w:pStyle w:val="BlockText"/>
      </w:pPr>
      <w:r>
        <w:t>The Savings Plan Administrative Fee must also be established.  The Plan Type is 4Z.  The election is made the same way as the SoonerSave Plan Type 49 elections.  However no amounts need to be entered.  The admin fee will be correctly processed through Payroll if the election is made here.</w:t>
      </w:r>
    </w:p>
    <w:p w:rsidR="00A01B7C" w:rsidRDefault="00A01B7C" w:rsidP="007C03F7">
      <w:pPr>
        <w:pStyle w:val="BlockText"/>
      </w:pPr>
      <w:r>
        <w:br w:type="page"/>
      </w:r>
      <w:r w:rsidR="00801BD2" w:rsidRPr="0047714B">
        <w:lastRenderedPageBreak/>
        <w:pict>
          <v:shape id="_x0000_i1075" type="#_x0000_t75" alt="This screen shot reflects the Savings Plan Elections Tab." style="width:444.75pt;height:211.5pt;visibility:visible" o:bordertopcolor="this" o:borderleftcolor="this" o:borderbottomcolor="this" o:borderrightcolor="this">
            <v:imagedata r:id="rId18" o:title=""/>
            <w10:bordertop type="single" width="4"/>
            <w10:borderleft type="single" width="4"/>
            <w10:borderbottom type="single" width="4"/>
            <w10:borderright type="single" width="4"/>
          </v:shape>
        </w:pict>
      </w:r>
    </w:p>
    <w:p w:rsidR="00A01B7C" w:rsidRDefault="00A01B7C" w:rsidP="007C03F7">
      <w:pPr>
        <w:pStyle w:val="BlockText"/>
      </w:pPr>
    </w:p>
    <w:p w:rsidR="00A01B7C" w:rsidRDefault="00A01B7C" w:rsidP="007C03F7">
      <w:pPr>
        <w:pStyle w:val="BlockText"/>
      </w:pPr>
    </w:p>
    <w:tbl>
      <w:tblPr>
        <w:tblW w:w="4850" w:type="pct"/>
        <w:tblCellSpacing w:w="15" w:type="dxa"/>
        <w:tblInd w:w="225" w:type="dxa"/>
        <w:tblBorders>
          <w:top w:val="single" w:sz="18" w:space="0" w:color="auto"/>
        </w:tblBorders>
        <w:tblCellMar>
          <w:top w:w="15" w:type="dxa"/>
          <w:left w:w="15" w:type="dxa"/>
          <w:bottom w:w="15" w:type="dxa"/>
          <w:right w:w="15" w:type="dxa"/>
        </w:tblCellMar>
        <w:tblLook w:val="0000" w:firstRow="0" w:lastRow="0" w:firstColumn="0" w:lastColumn="0" w:noHBand="0" w:noVBand="0"/>
      </w:tblPr>
      <w:tblGrid>
        <w:gridCol w:w="2673"/>
        <w:gridCol w:w="6494"/>
      </w:tblGrid>
      <w:tr w:rsidR="00A01B7C" w:rsidTr="00A01B7C">
        <w:trPr>
          <w:cantSplit/>
          <w:trHeight w:val="495"/>
          <w:tblCellSpacing w:w="15" w:type="dxa"/>
        </w:trPr>
        <w:tc>
          <w:tcPr>
            <w:tcW w:w="2628" w:type="dxa"/>
          </w:tcPr>
          <w:p w:rsidR="00A01B7C" w:rsidRDefault="00B370D8" w:rsidP="00B370D8">
            <w:pPr>
              <w:rPr>
                <w:highlight w:val="yellow"/>
              </w:rPr>
            </w:pPr>
            <w:r>
              <w:rPr>
                <w:noProof/>
              </w:rPr>
            </w:r>
            <w:r w:rsidR="00897DD1">
              <w:rPr>
                <w:noProof/>
              </w:rPr>
              <w:pict>
                <v:shape id="_x0000_s1061" type="#_x0000_t75" alt="plus button" style="width:15.85pt;height:14.4pt;mso-position-horizontal-relative:char;mso-position-vertical-relative:line">
                  <v:imagedata r:id="rId19" o:title=""/>
                  <w10:anchorlock/>
                </v:shape>
              </w:pict>
            </w:r>
          </w:p>
        </w:tc>
        <w:tc>
          <w:tcPr>
            <w:tcW w:w="6448" w:type="dxa"/>
          </w:tcPr>
          <w:p w:rsidR="00A01B7C" w:rsidRDefault="00A01B7C" w:rsidP="00B370D8">
            <w:r w:rsidRPr="005A14DE">
              <w:rPr>
                <w:rStyle w:val="Strong"/>
              </w:rPr>
              <w:t>The Administrative Fee, Add a row at the Plan Type level.  Click</w:t>
            </w:r>
            <w:r>
              <w:t xml:space="preserve"> the </w:t>
            </w:r>
            <w:r w:rsidR="00B370D8">
              <w:rPr>
                <w:noProof/>
              </w:rPr>
            </w:r>
            <w:r w:rsidR="00897DD1">
              <w:rPr>
                <w:noProof/>
              </w:rPr>
              <w:pict>
                <v:shape id="_x0000_s1062" type="#_x0000_t75" alt="plus button" style="width:15.85pt;height:14.4pt;mso-position-horizontal-relative:char;mso-position-vertical-relative:line">
                  <v:imagedata r:id="rId19" o:title=""/>
                  <w10:anchorlock/>
                </v:shape>
              </w:pict>
            </w:r>
            <w:r>
              <w:t xml:space="preserve"> button at the blue Plan Type bar.</w:t>
            </w:r>
          </w:p>
        </w:tc>
      </w:tr>
      <w:tr w:rsidR="00A01B7C" w:rsidTr="00A01B7C">
        <w:trPr>
          <w:trHeight w:val="461"/>
          <w:tblCellSpacing w:w="15" w:type="dxa"/>
        </w:trPr>
        <w:tc>
          <w:tcPr>
            <w:tcW w:w="2628" w:type="dxa"/>
          </w:tcPr>
          <w:p w:rsidR="00A01B7C" w:rsidRDefault="00A01B7C" w:rsidP="00A01B7C">
            <w:r>
              <w:rPr>
                <w:bCs/>
              </w:rPr>
              <w:t>Plan Type</w:t>
            </w:r>
          </w:p>
        </w:tc>
        <w:tc>
          <w:tcPr>
            <w:tcW w:w="6448" w:type="dxa"/>
          </w:tcPr>
          <w:p w:rsidR="00A01B7C" w:rsidRDefault="00A01B7C" w:rsidP="00A01B7C">
            <w:r>
              <w:t>Indicates the benefit plan type.  The State of Oklahoma uses Plan Type 4Z for the SoonerSave Annuity administrative fee.</w:t>
            </w:r>
          </w:p>
        </w:tc>
      </w:tr>
      <w:tr w:rsidR="00A01B7C" w:rsidTr="00A01B7C">
        <w:trPr>
          <w:trHeight w:val="237"/>
          <w:tblCellSpacing w:w="15" w:type="dxa"/>
        </w:trPr>
        <w:tc>
          <w:tcPr>
            <w:tcW w:w="2628" w:type="dxa"/>
          </w:tcPr>
          <w:p w:rsidR="00A01B7C" w:rsidRDefault="00A01B7C" w:rsidP="00A01B7C">
            <w:pPr>
              <w:rPr>
                <w:bCs/>
              </w:rPr>
            </w:pPr>
            <w:r>
              <w:rPr>
                <w:bCs/>
              </w:rPr>
              <w:t>Coverage Begin Date</w:t>
            </w:r>
          </w:p>
        </w:tc>
        <w:tc>
          <w:tcPr>
            <w:tcW w:w="6448" w:type="dxa"/>
          </w:tcPr>
          <w:p w:rsidR="00A01B7C" w:rsidRDefault="00A01B7C" w:rsidP="00A01B7C">
            <w:r>
              <w:t>This will be the same date the SoonerSave election begins.</w:t>
            </w:r>
          </w:p>
        </w:tc>
      </w:tr>
      <w:tr w:rsidR="00A01B7C" w:rsidTr="00A01B7C">
        <w:trPr>
          <w:trHeight w:val="237"/>
          <w:tblCellSpacing w:w="15" w:type="dxa"/>
        </w:trPr>
        <w:tc>
          <w:tcPr>
            <w:tcW w:w="2628" w:type="dxa"/>
          </w:tcPr>
          <w:p w:rsidR="00A01B7C" w:rsidRDefault="00A01B7C" w:rsidP="00A01B7C">
            <w:pPr>
              <w:rPr>
                <w:bCs/>
              </w:rPr>
            </w:pPr>
            <w:r>
              <w:rPr>
                <w:bCs/>
              </w:rPr>
              <w:t>Deduction Begin Date</w:t>
            </w:r>
          </w:p>
        </w:tc>
        <w:tc>
          <w:tcPr>
            <w:tcW w:w="6448" w:type="dxa"/>
          </w:tcPr>
          <w:p w:rsidR="00A01B7C" w:rsidRDefault="00A01B7C" w:rsidP="00A01B7C">
            <w:r>
              <w:t>This will default to the Coverage Begin Date.</w:t>
            </w:r>
          </w:p>
        </w:tc>
      </w:tr>
      <w:tr w:rsidR="00A01B7C" w:rsidTr="00A01B7C">
        <w:trPr>
          <w:trHeight w:val="237"/>
          <w:tblCellSpacing w:w="15" w:type="dxa"/>
        </w:trPr>
        <w:tc>
          <w:tcPr>
            <w:tcW w:w="2628" w:type="dxa"/>
          </w:tcPr>
          <w:p w:rsidR="00A01B7C" w:rsidRDefault="00A01B7C" w:rsidP="00A01B7C">
            <w:r>
              <w:rPr>
                <w:bCs/>
              </w:rPr>
              <w:t>Participation Election</w:t>
            </w:r>
          </w:p>
        </w:tc>
        <w:tc>
          <w:tcPr>
            <w:tcW w:w="6448" w:type="dxa"/>
          </w:tcPr>
          <w:p w:rsidR="00A01B7C" w:rsidRDefault="00A01B7C" w:rsidP="00DC5874">
            <w:r w:rsidRPr="00523701">
              <w:rPr>
                <w:rStyle w:val="Strong"/>
              </w:rPr>
              <w:t>Select</w:t>
            </w:r>
            <w:r>
              <w:t xml:space="preserve"> </w:t>
            </w:r>
            <w:r w:rsidRPr="00A731BC">
              <w:rPr>
                <w:rStyle w:val="Emphasis"/>
              </w:rPr>
              <w:t xml:space="preserve">Elect </w:t>
            </w:r>
            <w:r>
              <w:t>to start the Administrative Fee deductions.</w:t>
            </w:r>
          </w:p>
        </w:tc>
      </w:tr>
      <w:tr w:rsidR="00A01B7C" w:rsidTr="00A01B7C">
        <w:trPr>
          <w:trHeight w:val="870"/>
          <w:tblCellSpacing w:w="15" w:type="dxa"/>
        </w:trPr>
        <w:tc>
          <w:tcPr>
            <w:tcW w:w="2628" w:type="dxa"/>
          </w:tcPr>
          <w:p w:rsidR="00A01B7C" w:rsidRDefault="00A01B7C" w:rsidP="00B370D8">
            <w:r w:rsidRPr="00B3529E">
              <w:t>Refresh Icon</w:t>
            </w:r>
            <w:r>
              <w:t xml:space="preserve"> </w:t>
            </w:r>
            <w:r w:rsidR="00B370D8">
              <w:rPr>
                <w:noProof/>
              </w:rPr>
            </w:r>
            <w:r w:rsidR="00897DD1">
              <w:pict>
                <v:shape id="_x0000_s1058" type="#_x0000_t75" alt="Refresh icon" style="width:15.85pt;height:15.85pt;mso-position-horizontal-relative:char;mso-position-vertical-relative:line">
                  <v:imagedata r:id="rId20" o:title=""/>
                  <w10:anchorlock/>
                </v:shape>
              </w:pict>
            </w:r>
          </w:p>
        </w:tc>
        <w:tc>
          <w:tcPr>
            <w:tcW w:w="6448" w:type="dxa"/>
          </w:tcPr>
          <w:p w:rsidR="00A01B7C" w:rsidRDefault="00A01B7C" w:rsidP="00B370D8">
            <w:r>
              <w:t xml:space="preserve">Indicates this field operates in deferred mode.  Deferred mode means the system does not automatically validate the field.  You can validate the field by </w:t>
            </w:r>
            <w:r w:rsidRPr="005A14DE">
              <w:rPr>
                <w:rStyle w:val="Strong"/>
              </w:rPr>
              <w:t>clicking</w:t>
            </w:r>
            <w:r>
              <w:t xml:space="preserve"> </w:t>
            </w:r>
            <w:r w:rsidR="00B370D8">
              <w:rPr>
                <w:noProof/>
              </w:rPr>
            </w:r>
            <w:r w:rsidR="00897DD1">
              <w:pict>
                <v:shape id="_x0000_s1059" type="#_x0000_t75" alt="Refresh Icon" style="width:15.85pt;height:15.85pt;mso-position-horizontal-relative:char;mso-position-vertical-relative:line">
                  <v:imagedata r:id="rId20" o:title=""/>
                  <w10:anchorlock/>
                </v:shape>
              </w:pict>
            </w:r>
            <w:r w:rsidR="00DC5874">
              <w:rPr>
                <w:noProof/>
              </w:rPr>
              <w:t xml:space="preserve"> </w:t>
            </w:r>
            <w:r>
              <w:t xml:space="preserve">icon or when you </w:t>
            </w:r>
            <w:r w:rsidRPr="005A14DE">
              <w:rPr>
                <w:rStyle w:val="Strong"/>
              </w:rPr>
              <w:t>click</w:t>
            </w:r>
            <w:r>
              <w:t xml:space="preserve"> </w:t>
            </w:r>
            <w:r w:rsidR="00B370D8">
              <w:rPr>
                <w:noProof/>
              </w:rPr>
            </w:r>
            <w:r w:rsidR="00897DD1">
              <w:pict>
                <v:shape id="_x0000_s1060" type="#_x0000_t75" alt="Save button" style="width:48pt;height:16.3pt;mso-position-horizontal-relative:char;mso-position-vertical-relative:line">
                  <v:imagedata r:id="rId17" o:title=""/>
                  <w10:anchorlock/>
                </v:shape>
              </w:pict>
            </w:r>
          </w:p>
        </w:tc>
      </w:tr>
      <w:tr w:rsidR="00A01B7C" w:rsidTr="00A01B7C">
        <w:trPr>
          <w:trHeight w:val="483"/>
          <w:tblCellSpacing w:w="15" w:type="dxa"/>
        </w:trPr>
        <w:tc>
          <w:tcPr>
            <w:tcW w:w="2628" w:type="dxa"/>
          </w:tcPr>
          <w:p w:rsidR="00A01B7C" w:rsidRDefault="00A01B7C" w:rsidP="00A01B7C">
            <w:r>
              <w:rPr>
                <w:bCs/>
              </w:rPr>
              <w:t>Election Date</w:t>
            </w:r>
          </w:p>
        </w:tc>
        <w:tc>
          <w:tcPr>
            <w:tcW w:w="6448" w:type="dxa"/>
          </w:tcPr>
          <w:p w:rsidR="00A01B7C" w:rsidRDefault="00A01B7C" w:rsidP="00A01B7C">
            <w:r>
              <w:t>Allow the system to default this field to the current date.  Please do not change this date; it assists with trouble shooting in the event of an issue.</w:t>
            </w:r>
          </w:p>
        </w:tc>
      </w:tr>
      <w:tr w:rsidR="00A01B7C" w:rsidTr="00A01B7C">
        <w:trPr>
          <w:trHeight w:val="461"/>
          <w:tblCellSpacing w:w="15" w:type="dxa"/>
        </w:trPr>
        <w:tc>
          <w:tcPr>
            <w:tcW w:w="2628" w:type="dxa"/>
          </w:tcPr>
          <w:p w:rsidR="00A01B7C" w:rsidRDefault="00A01B7C" w:rsidP="00A01B7C">
            <w:r>
              <w:rPr>
                <w:bCs/>
              </w:rPr>
              <w:t>Benefit Plan</w:t>
            </w:r>
          </w:p>
        </w:tc>
        <w:tc>
          <w:tcPr>
            <w:tcW w:w="6448" w:type="dxa"/>
          </w:tcPr>
          <w:p w:rsidR="00A01B7C" w:rsidRDefault="00A01B7C" w:rsidP="00A01B7C">
            <w:r w:rsidRPr="00523701">
              <w:rPr>
                <w:rStyle w:val="Strong"/>
              </w:rPr>
              <w:t>Select</w:t>
            </w:r>
            <w:r>
              <w:t xml:space="preserve"> the appropriate benefit plan – either SAST1 (Monthly) or SAST2 (Biweekly). </w:t>
            </w:r>
          </w:p>
        </w:tc>
      </w:tr>
      <w:tr w:rsidR="00A01B7C" w:rsidTr="00A01B7C">
        <w:trPr>
          <w:trHeight w:val="402"/>
          <w:tblCellSpacing w:w="15" w:type="dxa"/>
        </w:trPr>
        <w:tc>
          <w:tcPr>
            <w:tcW w:w="2628" w:type="dxa"/>
          </w:tcPr>
          <w:p w:rsidR="00A01B7C" w:rsidRDefault="0084630A" w:rsidP="00A01B7C">
            <w:r>
              <w:rPr>
                <w:noProof/>
              </w:rPr>
            </w:r>
            <w:r w:rsidR="00897DD1">
              <w:pict>
                <v:shape id="_x0000_s1063" type="#_x0000_t75" alt="Save button" style="width:48pt;height:16.3pt;mso-position-horizontal-relative:char;mso-position-vertical-relative:line">
                  <v:imagedata r:id="rId17" o:title=""/>
                  <w10:anchorlock/>
                </v:shape>
              </w:pict>
            </w:r>
          </w:p>
        </w:tc>
        <w:tc>
          <w:tcPr>
            <w:tcW w:w="6448" w:type="dxa"/>
          </w:tcPr>
          <w:p w:rsidR="00A01B7C" w:rsidRDefault="00A01B7C" w:rsidP="0084630A">
            <w:r w:rsidRPr="005A14DE">
              <w:rPr>
                <w:rStyle w:val="Strong"/>
              </w:rPr>
              <w:t>Click</w:t>
            </w:r>
            <w:r>
              <w:t xml:space="preserve"> </w:t>
            </w:r>
            <w:r w:rsidR="0084630A">
              <w:rPr>
                <w:noProof/>
              </w:rPr>
            </w:r>
            <w:r w:rsidR="00897DD1">
              <w:pict>
                <v:shape id="_x0000_s1064" type="#_x0000_t75" alt="Save button" style="width:48pt;height:16.3pt;mso-position-horizontal-relative:char;mso-position-vertical-relative:line">
                  <v:imagedata r:id="rId17" o:title=""/>
                  <w10:anchorlock/>
                </v:shape>
              </w:pict>
            </w:r>
            <w:r>
              <w:t>to save the information to the database.</w:t>
            </w:r>
          </w:p>
        </w:tc>
      </w:tr>
      <w:tr w:rsidR="00A01B7C" w:rsidTr="00A01B7C">
        <w:trPr>
          <w:trHeight w:val="567"/>
          <w:tblCellSpacing w:w="15" w:type="dxa"/>
        </w:trPr>
        <w:tc>
          <w:tcPr>
            <w:tcW w:w="2628" w:type="dxa"/>
            <w:tcBorders>
              <w:top w:val="single" w:sz="18" w:space="0" w:color="auto"/>
            </w:tcBorders>
          </w:tcPr>
          <w:p w:rsidR="00A01B7C" w:rsidRPr="002209F2" w:rsidRDefault="00A01B7C" w:rsidP="00A01B7C">
            <w:pPr>
              <w:rPr>
                <w:noProof/>
              </w:rPr>
            </w:pPr>
            <w:r w:rsidRPr="002209F2">
              <w:rPr>
                <w:noProof/>
              </w:rPr>
              <w:t>Processing Terminations</w:t>
            </w:r>
          </w:p>
        </w:tc>
        <w:tc>
          <w:tcPr>
            <w:tcW w:w="6448" w:type="dxa"/>
            <w:tcBorders>
              <w:top w:val="single" w:sz="18" w:space="0" w:color="auto"/>
            </w:tcBorders>
          </w:tcPr>
          <w:p w:rsidR="00A01B7C" w:rsidRDefault="00A01B7C" w:rsidP="00A01B7C">
            <w:r w:rsidRPr="002209F2">
              <w:t xml:space="preserve">To terminate a benefit plan, insert a new row by clicking the </w:t>
            </w:r>
            <w:r w:rsidR="0084630A">
              <w:rPr>
                <w:noProof/>
              </w:rPr>
            </w:r>
            <w:r w:rsidR="00897DD1">
              <w:rPr>
                <w:noProof/>
              </w:rPr>
              <w:pict>
                <v:shape id="_x0000_s1066" type="#_x0000_t75" alt="plus button" style="width:15.85pt;height:14.4pt;mso-position-horizontal-relative:char;mso-position-vertical-relative:line">
                  <v:imagedata r:id="rId19" o:title=""/>
                  <w10:anchorlock/>
                </v:shape>
              </w:pict>
            </w:r>
            <w:r w:rsidRPr="002209F2">
              <w:t xml:space="preserve"> below the blue Coverage bar.  </w:t>
            </w:r>
            <w:r w:rsidRPr="00523701">
              <w:rPr>
                <w:rStyle w:val="Strong"/>
              </w:rPr>
              <w:t>Enter</w:t>
            </w:r>
            <w:r w:rsidRPr="002209F2">
              <w:t xml:space="preserve"> the Coverage Begin Date as the first of the </w:t>
            </w:r>
            <w:r>
              <w:t>next pay period</w:t>
            </w:r>
            <w:r w:rsidRPr="002209F2">
              <w:t xml:space="preserve"> following the termination date and change the Participation Election to Terminate.  </w:t>
            </w:r>
            <w:r w:rsidRPr="009006F8">
              <w:rPr>
                <w:rStyle w:val="Strong"/>
              </w:rPr>
              <w:t>Click</w:t>
            </w:r>
            <w:r w:rsidR="0084630A">
              <w:rPr>
                <w:noProof/>
              </w:rPr>
              <w:t xml:space="preserve"> </w:t>
            </w:r>
            <w:r w:rsidR="0084630A">
              <w:rPr>
                <w:noProof/>
              </w:rPr>
            </w:r>
            <w:r w:rsidR="00897DD1">
              <w:pict>
                <v:shape id="_x0000_s1065" type="#_x0000_t75" alt="Save button" style="width:48pt;height:16.3pt;mso-position-horizontal-relative:char;mso-position-vertical-relative:line">
                  <v:imagedata r:id="rId17" o:title=""/>
                  <w10:anchorlock/>
                </v:shape>
              </w:pict>
            </w:r>
            <w:r w:rsidRPr="002209F2">
              <w:t>.  This should be done after all payrolls are done</w:t>
            </w:r>
            <w:r>
              <w:t xml:space="preserve"> for the employee</w:t>
            </w:r>
            <w:r w:rsidRPr="002209F2">
              <w:t>.</w:t>
            </w:r>
          </w:p>
          <w:p w:rsidR="0047714B" w:rsidRPr="001A786F" w:rsidRDefault="0047714B" w:rsidP="00A01B7C"/>
        </w:tc>
      </w:tr>
    </w:tbl>
    <w:p w:rsidR="00A01B7C" w:rsidRDefault="00A01B7C" w:rsidP="007C03F7">
      <w:pPr>
        <w:pStyle w:val="BlockText"/>
      </w:pPr>
      <w:r>
        <w:rPr>
          <w:noProof/>
        </w:rPr>
        <w:pict>
          <v:shape id="_x0000_s1039" type="#_x0000_t32" style="position:absolute;left:0;text-align:left;margin-left:18.75pt;margin-top:6.25pt;width:432.75pt;height:0;z-index:251635712;mso-position-horizontal-relative:text;mso-position-vertical-relative:text;mso-width-relative:margin;mso-height-relative:margin" o:connectortype="straight" strokeweight="1.5pt"/>
        </w:pict>
      </w:r>
    </w:p>
    <w:p w:rsidR="00A01B7C" w:rsidRPr="00157C94" w:rsidRDefault="00A01B7C" w:rsidP="00A01B7C">
      <w:pPr>
        <w:pStyle w:val="Quote"/>
      </w:pPr>
      <w:r w:rsidRPr="00063508">
        <w:rPr>
          <w:rStyle w:val="Strong"/>
        </w:rPr>
        <w:t>N</w:t>
      </w:r>
      <w:r>
        <w:rPr>
          <w:rStyle w:val="Strong"/>
        </w:rPr>
        <w:t>OTE</w:t>
      </w:r>
      <w:r w:rsidRPr="00063508">
        <w:rPr>
          <w:rStyle w:val="Strong"/>
        </w:rPr>
        <w:t>:</w:t>
      </w:r>
      <w:r>
        <w:t xml:space="preserve"> Anytime the SoonerSave election is ended, both the Plan Type 49 and 4Z rows must be terminated.</w:t>
      </w:r>
    </w:p>
    <w:p w:rsidR="00A01B7C" w:rsidRDefault="00A01B7C" w:rsidP="007C03F7">
      <w:pPr>
        <w:pStyle w:val="BlockText"/>
      </w:pPr>
      <w:r>
        <w:rPr>
          <w:noProof/>
        </w:rPr>
        <w:pict>
          <v:shape id="_x0000_s1038" type="#_x0000_t32" style="position:absolute;left:0;text-align:left;margin-left:18.75pt;margin-top:4.85pt;width:432.75pt;height:0;z-index:251634688;mso-width-relative:margin;mso-height-relative:margin" o:connectortype="straight" strokeweight="1.5pt"/>
        </w:pict>
      </w:r>
      <w:r w:rsidR="00D62D78">
        <w:tab/>
      </w:r>
    </w:p>
    <w:p w:rsidR="00D62D78" w:rsidRDefault="00D62D78" w:rsidP="007C03F7">
      <w:pPr>
        <w:pStyle w:val="BlockText"/>
      </w:pPr>
    </w:p>
    <w:p w:rsidR="0005315F" w:rsidRPr="001E3385" w:rsidRDefault="00D62D78" w:rsidP="0005315F">
      <w:pPr>
        <w:jc w:val="left"/>
        <w:rPr>
          <w:rFonts w:ascii="Times New Roman" w:hAnsi="Times New Roman"/>
          <w:b/>
          <w:color w:val="1F497D"/>
          <w:sz w:val="40"/>
          <w:szCs w:val="40"/>
        </w:rPr>
      </w:pPr>
      <w:r w:rsidRPr="001E3385">
        <w:rPr>
          <w:rFonts w:ascii="Times New Roman" w:hAnsi="Times New Roman"/>
          <w:b/>
          <w:color w:val="1F497D"/>
          <w:sz w:val="40"/>
          <w:szCs w:val="40"/>
        </w:rPr>
        <w:lastRenderedPageBreak/>
        <w:t>Defined Contribution (DC)</w:t>
      </w:r>
      <w:r w:rsidR="0005315F" w:rsidRPr="001E3385">
        <w:rPr>
          <w:rFonts w:ascii="Times New Roman" w:hAnsi="Times New Roman"/>
          <w:b/>
          <w:color w:val="1F497D"/>
          <w:sz w:val="40"/>
          <w:szCs w:val="40"/>
        </w:rPr>
        <w:t xml:space="preserve"> Pathfinder</w:t>
      </w:r>
      <w:r w:rsidRPr="001E3385">
        <w:rPr>
          <w:rFonts w:ascii="Times New Roman" w:hAnsi="Times New Roman"/>
          <w:b/>
          <w:color w:val="1F497D"/>
          <w:sz w:val="40"/>
          <w:szCs w:val="40"/>
        </w:rPr>
        <w:t xml:space="preserve"> Retirement Plan</w:t>
      </w:r>
    </w:p>
    <w:p w:rsidR="0005315F" w:rsidRPr="001E3385" w:rsidRDefault="0005315F" w:rsidP="0005315F">
      <w:pPr>
        <w:jc w:val="left"/>
        <w:rPr>
          <w:rFonts w:cs="Arial"/>
          <w:b/>
          <w:color w:val="1F497D"/>
        </w:rPr>
      </w:pPr>
    </w:p>
    <w:p w:rsidR="00087BD4" w:rsidRDefault="0005315F" w:rsidP="00CF6426">
      <w:r>
        <w:rPr>
          <w:rFonts w:cs="Arial"/>
          <w:color w:val="auto"/>
        </w:rPr>
        <w:t xml:space="preserve">The Defined Contribution (DC) Pathfinder plan is a retirement plan where an employee contributes a predetermined portion of their earnings to an individual account, part of which is matched by the employer. This plan is for employees that are hired </w:t>
      </w:r>
      <w:r w:rsidR="00A90418">
        <w:rPr>
          <w:rFonts w:cs="Arial"/>
          <w:b/>
          <w:color w:val="auto"/>
          <w:u w:val="single"/>
        </w:rPr>
        <w:t>on or after</w:t>
      </w:r>
      <w:r w:rsidRPr="00E056E7">
        <w:rPr>
          <w:rFonts w:cs="Arial"/>
          <w:b/>
          <w:color w:val="auto"/>
          <w:u w:val="single"/>
        </w:rPr>
        <w:t xml:space="preserve"> November 1, 2015</w:t>
      </w:r>
      <w:r>
        <w:rPr>
          <w:rFonts w:cs="Arial"/>
          <w:color w:val="auto"/>
        </w:rPr>
        <w:t xml:space="preserve"> and exempts hazardous duty, district attorneys, assistant district attorneys and other employees of the district attorneys office.</w:t>
      </w:r>
      <w:r w:rsidR="0090085F">
        <w:rPr>
          <w:rFonts w:cs="Arial"/>
          <w:color w:val="auto"/>
        </w:rPr>
        <w:t xml:space="preserve"> </w:t>
      </w:r>
      <w:r w:rsidR="00671A53">
        <w:rPr>
          <w:rFonts w:cs="Arial"/>
          <w:color w:val="auto"/>
        </w:rPr>
        <w:t>The minimum percent of earnings employees can contribute is 4.5%.</w:t>
      </w:r>
      <w:r>
        <w:rPr>
          <w:rFonts w:cs="Arial"/>
          <w:color w:val="auto"/>
        </w:rPr>
        <w:t xml:space="preserve"> </w:t>
      </w:r>
      <w:r w:rsidR="00CF6426">
        <w:t>This plan is managed in the Savings Plan Elections using the 4X</w:t>
      </w:r>
      <w:r w:rsidR="00F878AD">
        <w:t xml:space="preserve"> plan type.</w:t>
      </w:r>
      <w:r w:rsidR="008973DD">
        <w:t xml:space="preserve"> After entries have been made and this page is saved the system will automatically generate additional rows that cannot be altered. </w:t>
      </w:r>
    </w:p>
    <w:p w:rsidR="008973DD" w:rsidRDefault="008973DD" w:rsidP="00CF6426"/>
    <w:p w:rsidR="00087BD4" w:rsidRDefault="00087BD4" w:rsidP="00087BD4">
      <w:pPr>
        <w:rPr>
          <w:rStyle w:val="IntenseEmphasis"/>
        </w:rPr>
      </w:pPr>
      <w:r w:rsidRPr="00111BF1">
        <w:rPr>
          <w:rStyle w:val="IntenseEmphasis"/>
        </w:rPr>
        <w:t>Navigation:  Benefits &gt; Enroll in Benefits &gt; Savings Plans</w:t>
      </w:r>
    </w:p>
    <w:p w:rsidR="00087BD4" w:rsidRDefault="00087BD4" w:rsidP="00087BD4">
      <w:pPr>
        <w:pStyle w:val="Heading3"/>
        <w:rPr>
          <w:lang w:val="en-US"/>
        </w:rPr>
      </w:pPr>
      <w:bookmarkStart w:id="43" w:name="_Toc430931560"/>
      <w:r>
        <w:t xml:space="preserve">Savings Plan Elections Tab (Used for </w:t>
      </w:r>
      <w:r>
        <w:rPr>
          <w:lang w:val="en-US"/>
        </w:rPr>
        <w:t xml:space="preserve">DC </w:t>
      </w:r>
      <w:r w:rsidR="00F11F46">
        <w:rPr>
          <w:lang w:val="en-US"/>
        </w:rPr>
        <w:t>P</w:t>
      </w:r>
      <w:r>
        <w:rPr>
          <w:lang w:val="en-US"/>
        </w:rPr>
        <w:t>athfinder</w:t>
      </w:r>
      <w:r>
        <w:t>)</w:t>
      </w:r>
      <w:bookmarkEnd w:id="43"/>
    </w:p>
    <w:p w:rsidR="00087BD4" w:rsidRDefault="00087BD4" w:rsidP="00087BD4">
      <w:pPr>
        <w:rPr>
          <w:lang w:eastAsia="x-none"/>
        </w:rPr>
      </w:pPr>
    </w:p>
    <w:p w:rsidR="00087BD4" w:rsidRPr="00087BD4" w:rsidRDefault="00C56444" w:rsidP="00087BD4">
      <w:pPr>
        <w:rPr>
          <w:lang w:eastAsia="x-none"/>
        </w:rPr>
      </w:pPr>
      <w:r w:rsidRPr="00B26906">
        <w:rPr>
          <w:noProof/>
        </w:rPr>
        <w:pict>
          <v:shape id="Picture 4" o:spid="_x0000_i1076" type="#_x0000_t75" style="width:468pt;height:211.5pt;visibility:visible" o:bordertopcolor="this" o:borderleftcolor="this" o:borderbottomcolor="this" o:borderrightcolor="this">
            <v:imagedata r:id="rId21" o:title="SNAGHTML22a843c9"/>
            <w10:bordertop type="single" width="4"/>
            <w10:borderleft type="single" width="4"/>
            <w10:borderbottom type="single" width="4"/>
            <w10:borderright type="single" width="4"/>
          </v:shape>
        </w:pict>
      </w:r>
    </w:p>
    <w:p w:rsidR="00052B92" w:rsidRDefault="00052B92" w:rsidP="007C03F7">
      <w:pPr>
        <w:pStyle w:val="BlockText"/>
      </w:pPr>
      <w:r>
        <w:t xml:space="preserve">   </w:t>
      </w:r>
    </w:p>
    <w:tbl>
      <w:tblPr>
        <w:tblW w:w="4825" w:type="pct"/>
        <w:tblCellSpacing w:w="15" w:type="dxa"/>
        <w:tblInd w:w="540" w:type="dxa"/>
        <w:tblCellMar>
          <w:top w:w="15" w:type="dxa"/>
          <w:left w:w="15" w:type="dxa"/>
          <w:bottom w:w="15" w:type="dxa"/>
          <w:right w:w="15" w:type="dxa"/>
        </w:tblCellMar>
        <w:tblLook w:val="0000" w:firstRow="0" w:lastRow="0" w:firstColumn="0" w:lastColumn="0" w:noHBand="0" w:noVBand="0"/>
      </w:tblPr>
      <w:tblGrid>
        <w:gridCol w:w="2316"/>
        <w:gridCol w:w="6803"/>
      </w:tblGrid>
      <w:tr w:rsidR="00052B92" w:rsidTr="001E3385">
        <w:trPr>
          <w:trHeight w:val="624"/>
          <w:tblCellSpacing w:w="15" w:type="dxa"/>
        </w:trPr>
        <w:tc>
          <w:tcPr>
            <w:tcW w:w="2271" w:type="dxa"/>
          </w:tcPr>
          <w:p w:rsidR="00052B92" w:rsidRPr="00271E76" w:rsidRDefault="00052B92" w:rsidP="001E3385">
            <w:pPr>
              <w:rPr>
                <w:rStyle w:val="Strong"/>
              </w:rPr>
            </w:pPr>
            <w:r>
              <w:rPr>
                <w:rStyle w:val="Strong"/>
              </w:rPr>
              <w:t>Retirement:</w:t>
            </w:r>
          </w:p>
        </w:tc>
        <w:tc>
          <w:tcPr>
            <w:tcW w:w="6758" w:type="dxa"/>
          </w:tcPr>
          <w:p w:rsidR="00052B92" w:rsidRDefault="00052B92" w:rsidP="007508B1">
            <w:r>
              <w:t>NO OPERS DB ENROLLMENT PRIOR TO 11/01/2015 – Verifies employee eligibility in the Pathfinder (DC) retirement plan.</w:t>
            </w:r>
            <w:r w:rsidR="0015080B">
              <w:t xml:space="preserve"> </w:t>
            </w:r>
          </w:p>
          <w:p w:rsidR="00857464" w:rsidRDefault="00857464" w:rsidP="003516AE">
            <w:r>
              <w:t xml:space="preserve">OPERS DB ENROLLMENT PRIOR TO 11/01/2015 </w:t>
            </w:r>
            <w:r w:rsidR="00F16132">
              <w:t>-</w:t>
            </w:r>
            <w:r>
              <w:t xml:space="preserve"> </w:t>
            </w:r>
            <w:r w:rsidR="00F16132">
              <w:t>Indicates</w:t>
            </w:r>
            <w:r>
              <w:t xml:space="preserve"> </w:t>
            </w:r>
            <w:r w:rsidR="00F16132">
              <w:t xml:space="preserve">employee is previously enrolled in OPERS DB and </w:t>
            </w:r>
            <w:r w:rsidR="003516AE">
              <w:t>would need to be enrolled in that plan.</w:t>
            </w:r>
          </w:p>
        </w:tc>
      </w:tr>
    </w:tbl>
    <w:p w:rsidR="00087BD4" w:rsidRDefault="00087BD4" w:rsidP="00CF6426"/>
    <w:tbl>
      <w:tblPr>
        <w:tblW w:w="4825" w:type="pct"/>
        <w:tblCellSpacing w:w="15" w:type="dxa"/>
        <w:tblInd w:w="540" w:type="dxa"/>
        <w:tblCellMar>
          <w:top w:w="15" w:type="dxa"/>
          <w:left w:w="15" w:type="dxa"/>
          <w:bottom w:w="15" w:type="dxa"/>
          <w:right w:w="15" w:type="dxa"/>
        </w:tblCellMar>
        <w:tblLook w:val="0000" w:firstRow="0" w:lastRow="0" w:firstColumn="0" w:lastColumn="0" w:noHBand="0" w:noVBand="0"/>
      </w:tblPr>
      <w:tblGrid>
        <w:gridCol w:w="2316"/>
        <w:gridCol w:w="6803"/>
      </w:tblGrid>
      <w:tr w:rsidR="00780C8A" w:rsidTr="001E3385">
        <w:trPr>
          <w:trHeight w:val="624"/>
          <w:tblCellSpacing w:w="15" w:type="dxa"/>
        </w:trPr>
        <w:tc>
          <w:tcPr>
            <w:tcW w:w="2271" w:type="dxa"/>
          </w:tcPr>
          <w:p w:rsidR="00780C8A" w:rsidRPr="00271E76" w:rsidRDefault="00780C8A" w:rsidP="001E3385">
            <w:pPr>
              <w:rPr>
                <w:rStyle w:val="Strong"/>
              </w:rPr>
            </w:pPr>
            <w:r w:rsidRPr="00271E76">
              <w:rPr>
                <w:rStyle w:val="Strong"/>
              </w:rPr>
              <w:t>Plan Type</w:t>
            </w:r>
          </w:p>
        </w:tc>
        <w:tc>
          <w:tcPr>
            <w:tcW w:w="6758" w:type="dxa"/>
          </w:tcPr>
          <w:p w:rsidR="00780C8A" w:rsidRDefault="00780C8A" w:rsidP="00780C8A">
            <w:r>
              <w:t>Indicates the benefit plan type.  The State of Okla</w:t>
            </w:r>
            <w:r w:rsidR="0015080B">
              <w:t>homa uses Plan Type 4X for</w:t>
            </w:r>
            <w:r>
              <w:t xml:space="preserve"> Defined Contribution (DC) Pathfinder retirement plan.  </w:t>
            </w:r>
          </w:p>
        </w:tc>
      </w:tr>
      <w:tr w:rsidR="00780C8A" w:rsidTr="001E3385">
        <w:trPr>
          <w:trHeight w:val="190"/>
          <w:tblCellSpacing w:w="15" w:type="dxa"/>
        </w:trPr>
        <w:tc>
          <w:tcPr>
            <w:tcW w:w="2271" w:type="dxa"/>
          </w:tcPr>
          <w:p w:rsidR="00780C8A" w:rsidRPr="00271E76" w:rsidRDefault="00780C8A" w:rsidP="001E3385">
            <w:pPr>
              <w:rPr>
                <w:rStyle w:val="Strong"/>
              </w:rPr>
            </w:pPr>
            <w:r w:rsidRPr="00271E76">
              <w:rPr>
                <w:rStyle w:val="Strong"/>
              </w:rPr>
              <w:t>Coverage Begin Date</w:t>
            </w:r>
          </w:p>
        </w:tc>
        <w:tc>
          <w:tcPr>
            <w:tcW w:w="6758" w:type="dxa"/>
          </w:tcPr>
          <w:p w:rsidR="00780C8A" w:rsidRDefault="00780C8A" w:rsidP="001E3385">
            <w:r>
              <w:t>Change to the date the coverage for the DC Pathfinder plan should be effective.</w:t>
            </w:r>
          </w:p>
          <w:p w:rsidR="007508B1" w:rsidRDefault="007508B1" w:rsidP="001E3385"/>
        </w:tc>
      </w:tr>
      <w:tr w:rsidR="00780C8A" w:rsidTr="001E3385">
        <w:trPr>
          <w:trHeight w:val="190"/>
          <w:tblCellSpacing w:w="15" w:type="dxa"/>
        </w:trPr>
        <w:tc>
          <w:tcPr>
            <w:tcW w:w="2271" w:type="dxa"/>
          </w:tcPr>
          <w:p w:rsidR="00780C8A" w:rsidRPr="00271E76" w:rsidRDefault="00780C8A" w:rsidP="001E3385">
            <w:pPr>
              <w:rPr>
                <w:rStyle w:val="Strong"/>
              </w:rPr>
            </w:pPr>
            <w:r>
              <w:rPr>
                <w:rStyle w:val="Strong"/>
              </w:rPr>
              <w:lastRenderedPageBreak/>
              <w:t xml:space="preserve">Deduction </w:t>
            </w:r>
            <w:r w:rsidRPr="00271E76">
              <w:rPr>
                <w:rStyle w:val="Strong"/>
              </w:rPr>
              <w:t>Begin Date</w:t>
            </w:r>
          </w:p>
        </w:tc>
        <w:tc>
          <w:tcPr>
            <w:tcW w:w="6758" w:type="dxa"/>
          </w:tcPr>
          <w:p w:rsidR="00780C8A" w:rsidRDefault="00780C8A" w:rsidP="001E3385">
            <w:r>
              <w:t>This will default to the Coverage Begin Date so that both dates are the same.</w:t>
            </w:r>
          </w:p>
        </w:tc>
      </w:tr>
    </w:tbl>
    <w:p w:rsidR="00AC58DE" w:rsidRDefault="00AC58DE" w:rsidP="0005315F">
      <w:pPr>
        <w:jc w:val="left"/>
        <w:rPr>
          <w:rFonts w:cs="Arial"/>
          <w:color w:val="auto"/>
        </w:rPr>
      </w:pPr>
      <w:r>
        <w:rPr>
          <w:rFonts w:cs="Arial"/>
          <w:color w:val="auto"/>
        </w:rPr>
        <w:t xml:space="preserve">        </w:t>
      </w:r>
    </w:p>
    <w:p w:rsidR="00AC58DE" w:rsidRPr="0005315F" w:rsidRDefault="00AC58DE" w:rsidP="0005315F">
      <w:pPr>
        <w:jc w:val="left"/>
        <w:rPr>
          <w:rFonts w:cs="Arial"/>
          <w:color w:val="auto"/>
        </w:rPr>
      </w:pPr>
    </w:p>
    <w:tbl>
      <w:tblPr>
        <w:tblW w:w="4825" w:type="pct"/>
        <w:tblCellSpacing w:w="15" w:type="dxa"/>
        <w:tblInd w:w="540" w:type="dxa"/>
        <w:tblCellMar>
          <w:top w:w="15" w:type="dxa"/>
          <w:left w:w="15" w:type="dxa"/>
          <w:bottom w:w="15" w:type="dxa"/>
          <w:right w:w="15" w:type="dxa"/>
        </w:tblCellMar>
        <w:tblLook w:val="0000" w:firstRow="0" w:lastRow="0" w:firstColumn="0" w:lastColumn="0" w:noHBand="0" w:noVBand="0"/>
      </w:tblPr>
      <w:tblGrid>
        <w:gridCol w:w="2312"/>
        <w:gridCol w:w="6807"/>
      </w:tblGrid>
      <w:tr w:rsidR="00AC58DE" w:rsidTr="001E3385">
        <w:trPr>
          <w:trHeight w:val="439"/>
          <w:tblCellSpacing w:w="15" w:type="dxa"/>
        </w:trPr>
        <w:tc>
          <w:tcPr>
            <w:tcW w:w="2233" w:type="dxa"/>
          </w:tcPr>
          <w:p w:rsidR="00AC58DE" w:rsidRPr="00271E76" w:rsidRDefault="00AC58DE" w:rsidP="001E3385">
            <w:pPr>
              <w:rPr>
                <w:rStyle w:val="Strong"/>
              </w:rPr>
            </w:pPr>
            <w:r w:rsidRPr="00271E76">
              <w:rPr>
                <w:rStyle w:val="Strong"/>
              </w:rPr>
              <w:t>Participation Election</w:t>
            </w:r>
          </w:p>
        </w:tc>
        <w:tc>
          <w:tcPr>
            <w:tcW w:w="6662" w:type="dxa"/>
          </w:tcPr>
          <w:p w:rsidR="00AC58DE" w:rsidRDefault="00AC58DE" w:rsidP="001E3385">
            <w:pPr>
              <w:jc w:val="left"/>
            </w:pPr>
            <w:r>
              <w:t xml:space="preserve">Use to define whether the employee is electing, waiving, or terminating participation. </w:t>
            </w:r>
            <w:r w:rsidRPr="00271E76">
              <w:rPr>
                <w:rStyle w:val="Strong"/>
              </w:rPr>
              <w:t>Select</w:t>
            </w:r>
            <w:r>
              <w:t xml:space="preserve"> from the following valid values:  </w:t>
            </w:r>
            <w:r w:rsidRPr="00271E76">
              <w:rPr>
                <w:rStyle w:val="Strong"/>
              </w:rPr>
              <w:t>Elect:</w:t>
            </w:r>
            <w:r>
              <w:t xml:space="preserve"> If the employee is electing coverage.  </w:t>
            </w:r>
            <w:r w:rsidRPr="00271E76">
              <w:rPr>
                <w:rStyle w:val="IntenseEmphasis"/>
              </w:rPr>
              <w:t>Terminate:</w:t>
            </w:r>
            <w:r w:rsidRPr="00A731BC">
              <w:rPr>
                <w:rStyle w:val="Emphasis"/>
              </w:rPr>
              <w:t xml:space="preserve"> </w:t>
            </w:r>
            <w:r>
              <w:t>If the employee is terminating coverage.</w:t>
            </w:r>
          </w:p>
        </w:tc>
      </w:tr>
    </w:tbl>
    <w:p w:rsidR="006B04AF" w:rsidRDefault="006B04AF" w:rsidP="007C03F7">
      <w:pPr>
        <w:pStyle w:val="BlockText"/>
      </w:pPr>
      <w:r>
        <w:rPr>
          <w:noProof/>
        </w:rPr>
        <w:pict>
          <v:shape id="_x0000_s1121" type="#_x0000_t32" style="position:absolute;left:0;text-align:left;margin-left:23.25pt;margin-top:5pt;width:432.75pt;height:0;z-index:251646976;mso-position-horizontal-relative:text;mso-position-vertical-relative:text;mso-width-relative:margin;mso-height-relative:margin" o:connectortype="straight" strokeweight="1.5pt"/>
        </w:pict>
      </w:r>
    </w:p>
    <w:p w:rsidR="006B04AF" w:rsidRPr="00157C94" w:rsidRDefault="006B04AF" w:rsidP="006B04AF">
      <w:pPr>
        <w:pStyle w:val="Quote"/>
      </w:pPr>
      <w:r w:rsidRPr="00063508">
        <w:rPr>
          <w:rStyle w:val="Strong"/>
        </w:rPr>
        <w:t>N</w:t>
      </w:r>
      <w:r>
        <w:rPr>
          <w:rStyle w:val="Strong"/>
        </w:rPr>
        <w:t>OTE</w:t>
      </w:r>
      <w:r w:rsidRPr="00063508">
        <w:rPr>
          <w:rStyle w:val="Strong"/>
        </w:rPr>
        <w:t>:</w:t>
      </w:r>
      <w:r>
        <w:t xml:space="preserve"> The Waive election is not used by the State of Oklahoma and should never be selected.</w:t>
      </w:r>
    </w:p>
    <w:p w:rsidR="006B04AF" w:rsidRDefault="006B04AF" w:rsidP="007C03F7">
      <w:pPr>
        <w:pStyle w:val="BlockText"/>
      </w:pPr>
      <w:r>
        <w:rPr>
          <w:noProof/>
        </w:rPr>
        <w:pict>
          <v:shape id="_x0000_s1120" type="#_x0000_t32" style="position:absolute;left:0;text-align:left;margin-left:18.75pt;margin-top:4.85pt;width:432.75pt;height:0;z-index:251645952;mso-width-relative:margin;mso-height-relative:margin" o:connectortype="straight" strokeweight="1.5pt"/>
        </w:pict>
      </w:r>
    </w:p>
    <w:p w:rsidR="006B04AF" w:rsidRDefault="006B04AF" w:rsidP="007C03F7">
      <w:pPr>
        <w:pStyle w:val="BlockText"/>
      </w:pPr>
    </w:p>
    <w:tbl>
      <w:tblPr>
        <w:tblW w:w="4657" w:type="pct"/>
        <w:tblCellSpacing w:w="15" w:type="dxa"/>
        <w:tblInd w:w="562" w:type="dxa"/>
        <w:tblCellMar>
          <w:top w:w="15" w:type="dxa"/>
          <w:left w:w="15" w:type="dxa"/>
          <w:bottom w:w="15" w:type="dxa"/>
          <w:right w:w="15" w:type="dxa"/>
        </w:tblCellMar>
        <w:tblLook w:val="0000" w:firstRow="0" w:lastRow="0" w:firstColumn="0" w:lastColumn="0" w:noHBand="0" w:noVBand="0"/>
      </w:tblPr>
      <w:tblGrid>
        <w:gridCol w:w="2234"/>
        <w:gridCol w:w="6568"/>
      </w:tblGrid>
      <w:tr w:rsidR="006B04AF" w:rsidTr="001E3385">
        <w:trPr>
          <w:trHeight w:val="792"/>
          <w:tblCellSpacing w:w="15" w:type="dxa"/>
        </w:trPr>
        <w:tc>
          <w:tcPr>
            <w:tcW w:w="2189" w:type="dxa"/>
          </w:tcPr>
          <w:p w:rsidR="006B04AF" w:rsidRDefault="006B04AF" w:rsidP="001E3385">
            <w:r w:rsidRPr="00A731BC">
              <w:rPr>
                <w:rStyle w:val="Strong"/>
              </w:rPr>
              <w:t>Refresh Icon</w:t>
            </w:r>
            <w:r>
              <w:t xml:space="preserve"> </w:t>
            </w:r>
            <w:r>
              <w:rPr>
                <w:noProof/>
              </w:rPr>
            </w:r>
            <w:r w:rsidR="00897DD1">
              <w:pict>
                <v:shape id="_x0000_s1119" type="#_x0000_t75" alt="Refresh icon" style="width:14.9pt;height:14.9pt;mso-position-horizontal-relative:char;mso-position-vertical-relative:line">
                  <v:imagedata r:id="rId12" o:title=""/>
                  <w10:anchorlock/>
                </v:shape>
              </w:pict>
            </w:r>
          </w:p>
        </w:tc>
        <w:tc>
          <w:tcPr>
            <w:tcW w:w="6523" w:type="dxa"/>
          </w:tcPr>
          <w:p w:rsidR="006B04AF" w:rsidRDefault="006B04AF" w:rsidP="001E3385">
            <w:r>
              <w:t xml:space="preserve">Indicates this field operates in deferred mode.  Deferred mode means the system does not automatically validate the field.  You can validate the field by </w:t>
            </w:r>
            <w:r w:rsidRPr="00A731BC">
              <w:rPr>
                <w:rStyle w:val="Strong"/>
              </w:rPr>
              <w:t>clicking</w:t>
            </w:r>
            <w:r>
              <w:t xml:space="preserve"> the </w:t>
            </w:r>
            <w:r>
              <w:rPr>
                <w:noProof/>
              </w:rPr>
            </w:r>
            <w:r w:rsidR="00897DD1">
              <w:pict>
                <v:shape id="_x0000_s1118" type="#_x0000_t75" alt="Refresh icon" style="width:14.9pt;height:14.9pt;mso-position-horizontal-relative:char;mso-position-vertical-relative:line">
                  <v:imagedata r:id="rId12" o:title=""/>
                  <w10:anchorlock/>
                </v:shape>
              </w:pict>
            </w:r>
            <w:r>
              <w:t xml:space="preserve"> icon or when you </w:t>
            </w:r>
            <w:r w:rsidRPr="00A731BC">
              <w:rPr>
                <w:rStyle w:val="Strong"/>
              </w:rPr>
              <w:t>click</w:t>
            </w:r>
            <w:r>
              <w:rPr>
                <w:noProof/>
              </w:rPr>
              <w:t xml:space="preserve"> </w:t>
            </w:r>
            <w:r>
              <w:t>.</w:t>
            </w:r>
            <w:r>
              <w:rPr>
                <w:noProof/>
              </w:rPr>
            </w:r>
            <w:r w:rsidR="00897DD1">
              <w:pict>
                <v:shape id="_x0000_s1117" type="#_x0000_t75" alt="save button" style="width:48pt;height:16.3pt;mso-position-horizontal-relative:char;mso-position-vertical-relative:line">
                  <v:imagedata r:id="rId17" o:title=""/>
                  <w10:anchorlock/>
                </v:shape>
              </w:pict>
            </w:r>
          </w:p>
        </w:tc>
      </w:tr>
      <w:tr w:rsidR="006B04AF" w:rsidTr="001E3385">
        <w:trPr>
          <w:trHeight w:val="227"/>
          <w:tblCellSpacing w:w="15" w:type="dxa"/>
        </w:trPr>
        <w:tc>
          <w:tcPr>
            <w:tcW w:w="2189" w:type="dxa"/>
          </w:tcPr>
          <w:p w:rsidR="006B04AF" w:rsidRPr="00A731BC" w:rsidRDefault="006B04AF" w:rsidP="001E3385">
            <w:pPr>
              <w:rPr>
                <w:rStyle w:val="Strong"/>
              </w:rPr>
            </w:pPr>
            <w:r w:rsidRPr="00A731BC">
              <w:rPr>
                <w:rStyle w:val="Strong"/>
              </w:rPr>
              <w:t>Election Date</w:t>
            </w:r>
          </w:p>
        </w:tc>
        <w:tc>
          <w:tcPr>
            <w:tcW w:w="6523" w:type="dxa"/>
          </w:tcPr>
          <w:p w:rsidR="006B04AF" w:rsidRDefault="006B04AF" w:rsidP="001E3385">
            <w:r>
              <w:t>Allow the system to default this field to the current date.</w:t>
            </w:r>
          </w:p>
        </w:tc>
      </w:tr>
      <w:tr w:rsidR="006B04AF" w:rsidTr="001E3385">
        <w:trPr>
          <w:trHeight w:val="424"/>
          <w:tblCellSpacing w:w="15" w:type="dxa"/>
        </w:trPr>
        <w:tc>
          <w:tcPr>
            <w:tcW w:w="2189" w:type="dxa"/>
          </w:tcPr>
          <w:p w:rsidR="006B04AF" w:rsidRPr="00A731BC" w:rsidRDefault="006B04AF" w:rsidP="001E3385">
            <w:pPr>
              <w:rPr>
                <w:rStyle w:val="Strong"/>
              </w:rPr>
            </w:pPr>
            <w:r w:rsidRPr="00A731BC">
              <w:rPr>
                <w:rStyle w:val="Strong"/>
              </w:rPr>
              <w:t>Benefit Program</w:t>
            </w:r>
          </w:p>
        </w:tc>
        <w:tc>
          <w:tcPr>
            <w:tcW w:w="6523" w:type="dxa"/>
          </w:tcPr>
          <w:p w:rsidR="006B04AF" w:rsidRDefault="006B04AF" w:rsidP="001E3385">
            <w:r>
              <w:t>This is a display only description of the employee’s Benefit Program at the time of the Deduction Begin Date.</w:t>
            </w:r>
          </w:p>
        </w:tc>
      </w:tr>
      <w:tr w:rsidR="006B04AF" w:rsidTr="001E3385">
        <w:trPr>
          <w:trHeight w:val="651"/>
          <w:tblCellSpacing w:w="15" w:type="dxa"/>
        </w:trPr>
        <w:tc>
          <w:tcPr>
            <w:tcW w:w="2189" w:type="dxa"/>
          </w:tcPr>
          <w:p w:rsidR="006B04AF" w:rsidRPr="00A731BC" w:rsidRDefault="006B04AF" w:rsidP="001E3385">
            <w:pPr>
              <w:rPr>
                <w:rStyle w:val="Strong"/>
              </w:rPr>
            </w:pPr>
            <w:r w:rsidRPr="00A731BC">
              <w:rPr>
                <w:rStyle w:val="Strong"/>
              </w:rPr>
              <w:t>Benefit Plan</w:t>
            </w:r>
          </w:p>
        </w:tc>
        <w:tc>
          <w:tcPr>
            <w:tcW w:w="6523" w:type="dxa"/>
          </w:tcPr>
          <w:p w:rsidR="006B04AF" w:rsidRDefault="006B04AF" w:rsidP="001E3385">
            <w:r w:rsidRPr="00A731BC">
              <w:rPr>
                <w:rStyle w:val="Strong"/>
              </w:rPr>
              <w:t>Select</w:t>
            </w:r>
            <w:r>
              <w:t xml:space="preserve"> the </w:t>
            </w:r>
            <w:r w:rsidR="000F7CDF">
              <w:t>SRDC</w:t>
            </w:r>
            <w:r>
              <w:t xml:space="preserve"> benefit plan.  Only the benefit plans that are associated with the employee’s chosen Benefit Program as of the Deduction Begin Date appear in the selection list.</w:t>
            </w:r>
          </w:p>
        </w:tc>
      </w:tr>
      <w:tr w:rsidR="006B04AF" w:rsidTr="001E3385">
        <w:trPr>
          <w:trHeight w:val="227"/>
          <w:tblCellSpacing w:w="15" w:type="dxa"/>
        </w:trPr>
        <w:tc>
          <w:tcPr>
            <w:tcW w:w="2189" w:type="dxa"/>
          </w:tcPr>
          <w:p w:rsidR="006B04AF" w:rsidRPr="00A731BC" w:rsidRDefault="006B04AF" w:rsidP="001E3385">
            <w:pPr>
              <w:rPr>
                <w:rStyle w:val="Strong"/>
              </w:rPr>
            </w:pPr>
            <w:r w:rsidRPr="00A731BC">
              <w:rPr>
                <w:rStyle w:val="Strong"/>
              </w:rPr>
              <w:t>Option Code</w:t>
            </w:r>
          </w:p>
        </w:tc>
        <w:tc>
          <w:tcPr>
            <w:tcW w:w="6523" w:type="dxa"/>
          </w:tcPr>
          <w:p w:rsidR="006B04AF" w:rsidRDefault="006B04AF" w:rsidP="001E3385">
            <w:r>
              <w:t>This field will remain blank.</w:t>
            </w:r>
          </w:p>
        </w:tc>
      </w:tr>
    </w:tbl>
    <w:p w:rsidR="006B04AF" w:rsidRDefault="006B04AF" w:rsidP="007C03F7">
      <w:pPr>
        <w:pStyle w:val="BlockText"/>
      </w:pPr>
    </w:p>
    <w:p w:rsidR="006B04AF" w:rsidRDefault="006B04AF" w:rsidP="007C03F7">
      <w:pPr>
        <w:pStyle w:val="BlockText"/>
      </w:pPr>
      <w:r w:rsidRPr="00473088">
        <w:rPr>
          <w:rStyle w:val="IntenseReference"/>
        </w:rPr>
        <w:t>Before Tax Investment</w:t>
      </w:r>
    </w:p>
    <w:tbl>
      <w:tblPr>
        <w:tblpPr w:leftFromText="180" w:rightFromText="180" w:vertAnchor="text" w:horzAnchor="margin" w:tblpXSpec="center" w:tblpY="145"/>
        <w:tblW w:w="4721" w:type="pct"/>
        <w:tblCellSpacing w:w="15" w:type="dxa"/>
        <w:tblCellMar>
          <w:top w:w="15" w:type="dxa"/>
          <w:left w:w="15" w:type="dxa"/>
          <w:bottom w:w="15" w:type="dxa"/>
          <w:right w:w="15" w:type="dxa"/>
        </w:tblCellMar>
        <w:tblLook w:val="0000" w:firstRow="0" w:lastRow="0" w:firstColumn="0" w:lastColumn="0" w:noHBand="0" w:noVBand="0"/>
      </w:tblPr>
      <w:tblGrid>
        <w:gridCol w:w="2263"/>
        <w:gridCol w:w="6660"/>
      </w:tblGrid>
      <w:tr w:rsidR="006B04AF" w:rsidTr="001E3385">
        <w:trPr>
          <w:trHeight w:val="320"/>
          <w:tblCellSpacing w:w="15" w:type="dxa"/>
        </w:trPr>
        <w:tc>
          <w:tcPr>
            <w:tcW w:w="2218" w:type="dxa"/>
          </w:tcPr>
          <w:p w:rsidR="006B04AF" w:rsidRPr="00A731BC" w:rsidRDefault="006B04AF" w:rsidP="001E3385">
            <w:pPr>
              <w:rPr>
                <w:rStyle w:val="Strong"/>
              </w:rPr>
            </w:pPr>
            <w:r w:rsidRPr="00A731BC">
              <w:rPr>
                <w:rStyle w:val="Strong"/>
              </w:rPr>
              <w:t>Flat Amount</w:t>
            </w:r>
          </w:p>
        </w:tc>
        <w:tc>
          <w:tcPr>
            <w:tcW w:w="6615" w:type="dxa"/>
          </w:tcPr>
          <w:p w:rsidR="006B04AF" w:rsidRDefault="006B04AF" w:rsidP="001E3385">
            <w:r>
              <w:t>This field will remain blank.</w:t>
            </w:r>
          </w:p>
        </w:tc>
      </w:tr>
      <w:tr w:rsidR="006B04AF" w:rsidTr="001E3385">
        <w:trPr>
          <w:trHeight w:val="304"/>
          <w:tblCellSpacing w:w="15" w:type="dxa"/>
        </w:trPr>
        <w:tc>
          <w:tcPr>
            <w:tcW w:w="2218" w:type="dxa"/>
          </w:tcPr>
          <w:p w:rsidR="006B04AF" w:rsidRPr="00E56862" w:rsidRDefault="006B04AF" w:rsidP="001E3385">
            <w:pPr>
              <w:rPr>
                <w:rStyle w:val="Strong"/>
                <w:highlight w:val="yellow"/>
              </w:rPr>
            </w:pPr>
            <w:r w:rsidRPr="00787599">
              <w:rPr>
                <w:rStyle w:val="Strong"/>
              </w:rPr>
              <w:t>Percent of Earnings</w:t>
            </w:r>
          </w:p>
        </w:tc>
        <w:tc>
          <w:tcPr>
            <w:tcW w:w="6615" w:type="dxa"/>
          </w:tcPr>
          <w:p w:rsidR="006B04AF" w:rsidRPr="00787599" w:rsidRDefault="000F7CDF" w:rsidP="000F7CDF">
            <w:r w:rsidRPr="00787599">
              <w:t>Enter the</w:t>
            </w:r>
            <w:r w:rsidR="00DF2916" w:rsidRPr="00787599">
              <w:t xml:space="preserve"> </w:t>
            </w:r>
            <w:r w:rsidR="003105A0" w:rsidRPr="00787599">
              <w:rPr>
                <w:b/>
              </w:rPr>
              <w:t>total</w:t>
            </w:r>
            <w:r w:rsidRPr="00787599">
              <w:t xml:space="preserve"> percentage the employee has elected to contribute to the plan. Field will only allow 1 decimal. Minimum contribution is 4.5%.</w:t>
            </w:r>
          </w:p>
          <w:p w:rsidR="000F7CDF" w:rsidRPr="00E56862" w:rsidRDefault="000F7CDF" w:rsidP="000F7CDF">
            <w:pPr>
              <w:rPr>
                <w:highlight w:val="yellow"/>
              </w:rPr>
            </w:pPr>
          </w:p>
        </w:tc>
      </w:tr>
      <w:tr w:rsidR="006B04AF" w:rsidTr="001E3385">
        <w:trPr>
          <w:trHeight w:val="320"/>
          <w:tblCellSpacing w:w="15" w:type="dxa"/>
        </w:trPr>
        <w:tc>
          <w:tcPr>
            <w:tcW w:w="2218" w:type="dxa"/>
          </w:tcPr>
          <w:p w:rsidR="006B04AF" w:rsidRPr="00A731BC" w:rsidRDefault="006B04AF" w:rsidP="001E3385">
            <w:pPr>
              <w:rPr>
                <w:rStyle w:val="Strong"/>
              </w:rPr>
            </w:pPr>
            <w:r w:rsidRPr="00A731BC">
              <w:rPr>
                <w:rStyle w:val="Strong"/>
              </w:rPr>
              <w:t>Annual Excess Credit</w:t>
            </w:r>
          </w:p>
        </w:tc>
        <w:tc>
          <w:tcPr>
            <w:tcW w:w="6615" w:type="dxa"/>
          </w:tcPr>
          <w:p w:rsidR="006B04AF" w:rsidRDefault="006B04AF" w:rsidP="001E3385">
            <w:r>
              <w:t>The State is not using this field.</w:t>
            </w:r>
          </w:p>
        </w:tc>
      </w:tr>
    </w:tbl>
    <w:p w:rsidR="006B04AF" w:rsidRPr="00473088" w:rsidRDefault="006B04AF" w:rsidP="007C03F7">
      <w:pPr>
        <w:pStyle w:val="BlockText"/>
        <w:rPr>
          <w:rStyle w:val="IntenseReference"/>
        </w:rPr>
      </w:pPr>
      <w:r w:rsidRPr="00473088">
        <w:rPr>
          <w:rStyle w:val="IntenseReference"/>
        </w:rPr>
        <w:t>After Tax Investment</w:t>
      </w:r>
    </w:p>
    <w:p w:rsidR="006B04AF" w:rsidRDefault="006B04AF" w:rsidP="007C03F7">
      <w:pPr>
        <w:pStyle w:val="BlockText"/>
        <w:rPr>
          <w:rStyle w:val="IntenseReference"/>
        </w:rPr>
      </w:pPr>
    </w:p>
    <w:tbl>
      <w:tblPr>
        <w:tblpPr w:leftFromText="180" w:rightFromText="180" w:vertAnchor="text" w:horzAnchor="margin" w:tblpXSpec="center" w:tblpY="-61"/>
        <w:tblW w:w="4787" w:type="pct"/>
        <w:tblCellSpacing w:w="15" w:type="dxa"/>
        <w:tblCellMar>
          <w:top w:w="15" w:type="dxa"/>
          <w:left w:w="15" w:type="dxa"/>
          <w:bottom w:w="15" w:type="dxa"/>
          <w:right w:w="15" w:type="dxa"/>
        </w:tblCellMar>
        <w:tblLook w:val="0000" w:firstRow="0" w:lastRow="0" w:firstColumn="0" w:lastColumn="0" w:noHBand="0" w:noVBand="0"/>
      </w:tblPr>
      <w:tblGrid>
        <w:gridCol w:w="2296"/>
        <w:gridCol w:w="6751"/>
      </w:tblGrid>
      <w:tr w:rsidR="006B04AF" w:rsidTr="001E3385">
        <w:trPr>
          <w:trHeight w:val="402"/>
          <w:tblCellSpacing w:w="15" w:type="dxa"/>
        </w:trPr>
        <w:tc>
          <w:tcPr>
            <w:tcW w:w="2251" w:type="dxa"/>
          </w:tcPr>
          <w:p w:rsidR="006B04AF" w:rsidRPr="00A731BC" w:rsidRDefault="006B04AF" w:rsidP="001E3385">
            <w:pPr>
              <w:rPr>
                <w:rStyle w:val="Strong"/>
              </w:rPr>
            </w:pPr>
            <w:r w:rsidRPr="00A731BC">
              <w:rPr>
                <w:rStyle w:val="Strong"/>
              </w:rPr>
              <w:t>Flat Amount</w:t>
            </w:r>
          </w:p>
        </w:tc>
        <w:tc>
          <w:tcPr>
            <w:tcW w:w="6707" w:type="dxa"/>
          </w:tcPr>
          <w:p w:rsidR="006B04AF" w:rsidRDefault="006B04AF" w:rsidP="001E3385">
            <w:r>
              <w:t>The State will NOT be using the fields in this group box.</w:t>
            </w:r>
          </w:p>
        </w:tc>
      </w:tr>
      <w:tr w:rsidR="006B04AF" w:rsidTr="001E3385">
        <w:trPr>
          <w:trHeight w:val="376"/>
          <w:tblCellSpacing w:w="15" w:type="dxa"/>
        </w:trPr>
        <w:tc>
          <w:tcPr>
            <w:tcW w:w="2251" w:type="dxa"/>
          </w:tcPr>
          <w:p w:rsidR="006B04AF" w:rsidRPr="00A731BC" w:rsidRDefault="006B04AF" w:rsidP="001E3385">
            <w:pPr>
              <w:rPr>
                <w:rStyle w:val="Strong"/>
              </w:rPr>
            </w:pPr>
            <w:r w:rsidRPr="00A731BC">
              <w:rPr>
                <w:rStyle w:val="Strong"/>
              </w:rPr>
              <w:t>Percent of earnings</w:t>
            </w:r>
          </w:p>
        </w:tc>
        <w:tc>
          <w:tcPr>
            <w:tcW w:w="6707" w:type="dxa"/>
          </w:tcPr>
          <w:p w:rsidR="006B04AF" w:rsidRDefault="006B04AF" w:rsidP="001E3385">
            <w:r>
              <w:t>The State will NOT be using the fields in this group box.</w:t>
            </w:r>
          </w:p>
        </w:tc>
      </w:tr>
    </w:tbl>
    <w:p w:rsidR="006B04AF" w:rsidRPr="00C622AF" w:rsidRDefault="006B04AF" w:rsidP="006B04AF">
      <w:pPr>
        <w:rPr>
          <w:vanish/>
        </w:rPr>
      </w:pPr>
    </w:p>
    <w:tbl>
      <w:tblPr>
        <w:tblW w:w="4754" w:type="pct"/>
        <w:tblCellSpacing w:w="15" w:type="dxa"/>
        <w:tblInd w:w="352" w:type="dxa"/>
        <w:tblCellMar>
          <w:top w:w="15" w:type="dxa"/>
          <w:left w:w="15" w:type="dxa"/>
          <w:bottom w:w="15" w:type="dxa"/>
          <w:right w:w="15" w:type="dxa"/>
        </w:tblCellMar>
        <w:tblLook w:val="0000" w:firstRow="0" w:lastRow="0" w:firstColumn="0" w:lastColumn="0" w:noHBand="0" w:noVBand="0"/>
      </w:tblPr>
      <w:tblGrid>
        <w:gridCol w:w="2362"/>
        <w:gridCol w:w="6623"/>
      </w:tblGrid>
      <w:tr w:rsidR="006B04AF" w:rsidTr="001E3385">
        <w:trPr>
          <w:trHeight w:val="210"/>
          <w:tblCellSpacing w:w="15" w:type="dxa"/>
        </w:trPr>
        <w:tc>
          <w:tcPr>
            <w:tcW w:w="2317" w:type="dxa"/>
          </w:tcPr>
          <w:p w:rsidR="006B04AF" w:rsidRPr="00F20B05" w:rsidRDefault="006B04AF" w:rsidP="001E3385">
            <w:pPr>
              <w:rPr>
                <w:rStyle w:val="Strong"/>
              </w:rPr>
            </w:pPr>
            <w:r w:rsidRPr="00F20B05">
              <w:rPr>
                <w:rStyle w:val="Strong"/>
              </w:rPr>
              <w:t>Employee Status</w:t>
            </w:r>
          </w:p>
        </w:tc>
        <w:tc>
          <w:tcPr>
            <w:tcW w:w="6578" w:type="dxa"/>
          </w:tcPr>
          <w:p w:rsidR="006B04AF" w:rsidRDefault="006B04AF" w:rsidP="001E3385">
            <w:r>
              <w:t>Displays the employee’s effective status as of the coverage begin date.</w:t>
            </w:r>
          </w:p>
        </w:tc>
      </w:tr>
      <w:tr w:rsidR="006B04AF" w:rsidTr="001E3385">
        <w:trPr>
          <w:trHeight w:val="224"/>
          <w:tblCellSpacing w:w="15" w:type="dxa"/>
        </w:trPr>
        <w:tc>
          <w:tcPr>
            <w:tcW w:w="2317" w:type="dxa"/>
          </w:tcPr>
          <w:p w:rsidR="006B04AF" w:rsidRDefault="006B04AF" w:rsidP="001E3385"/>
        </w:tc>
        <w:tc>
          <w:tcPr>
            <w:tcW w:w="6578" w:type="dxa"/>
          </w:tcPr>
          <w:p w:rsidR="006B04AF" w:rsidRDefault="006B04AF" w:rsidP="001E3385">
            <w:pPr>
              <w:rPr>
                <w:i/>
                <w:iCs/>
              </w:rPr>
            </w:pPr>
          </w:p>
        </w:tc>
      </w:tr>
      <w:tr w:rsidR="006B04AF" w:rsidTr="001E3385">
        <w:trPr>
          <w:trHeight w:val="323"/>
          <w:tblCellSpacing w:w="15" w:type="dxa"/>
        </w:trPr>
        <w:tc>
          <w:tcPr>
            <w:tcW w:w="2317" w:type="dxa"/>
          </w:tcPr>
          <w:p w:rsidR="006B04AF" w:rsidRDefault="006B04AF" w:rsidP="001E3385">
            <w:r>
              <w:rPr>
                <w:noProof/>
              </w:rPr>
            </w:r>
            <w:r w:rsidR="00897DD1">
              <w:pict>
                <v:shape id="_x0000_s1116" type="#_x0000_t75" alt="save button" style="width:48pt;height:16.3pt;mso-position-horizontal-relative:char;mso-position-vertical-relative:line">
                  <v:imagedata r:id="rId17" o:title=""/>
                  <w10:anchorlock/>
                </v:shape>
              </w:pict>
            </w:r>
          </w:p>
        </w:tc>
        <w:tc>
          <w:tcPr>
            <w:tcW w:w="6578" w:type="dxa"/>
          </w:tcPr>
          <w:p w:rsidR="006B04AF" w:rsidRDefault="006B04AF" w:rsidP="001E3385">
            <w:r>
              <w:t xml:space="preserve">Use </w:t>
            </w:r>
            <w:r>
              <w:rPr>
                <w:noProof/>
              </w:rPr>
            </w:r>
            <w:r w:rsidR="00897DD1">
              <w:pict>
                <v:shape id="_x0000_s1115" type="#_x0000_t75" alt="save button" style="width:48pt;height:16.3pt;mso-position-horizontal-relative:char;mso-position-vertical-relative:line">
                  <v:imagedata r:id="rId17" o:title=""/>
                  <w10:anchorlock/>
                </v:shape>
              </w:pict>
            </w:r>
            <w:r>
              <w:t xml:space="preserve"> to save the information to the database.</w:t>
            </w:r>
          </w:p>
          <w:p w:rsidR="003516AE" w:rsidRDefault="003516AE" w:rsidP="001E3385"/>
        </w:tc>
      </w:tr>
    </w:tbl>
    <w:p w:rsidR="003516AE" w:rsidRPr="003516AE" w:rsidRDefault="003516AE" w:rsidP="003516AE">
      <w:pPr>
        <w:rPr>
          <w:rFonts w:cs="Arial"/>
          <w:b/>
          <w:color w:val="auto"/>
        </w:rPr>
      </w:pPr>
      <w:r w:rsidRPr="003516AE">
        <w:rPr>
          <w:rFonts w:cs="Arial"/>
          <w:b/>
          <w:color w:val="auto"/>
        </w:rPr>
        <w:t>Processing</w:t>
      </w:r>
    </w:p>
    <w:p w:rsidR="003516AE" w:rsidRPr="003516AE" w:rsidRDefault="003516AE" w:rsidP="003516AE">
      <w:pPr>
        <w:rPr>
          <w:rFonts w:cs="Arial"/>
          <w:color w:val="auto"/>
        </w:rPr>
      </w:pPr>
      <w:r w:rsidRPr="003516AE">
        <w:rPr>
          <w:rFonts w:cs="Arial"/>
          <w:b/>
          <w:color w:val="auto"/>
        </w:rPr>
        <w:t>Terminations</w:t>
      </w:r>
      <w:r w:rsidRPr="003516AE">
        <w:rPr>
          <w:rFonts w:cs="Arial"/>
          <w:b/>
          <w:color w:val="auto"/>
        </w:rPr>
        <w:tab/>
      </w:r>
      <w:r w:rsidRPr="003516AE">
        <w:rPr>
          <w:rFonts w:cs="Arial"/>
          <w:b/>
          <w:color w:val="auto"/>
        </w:rPr>
        <w:tab/>
        <w:t xml:space="preserve">     </w:t>
      </w:r>
      <w:r w:rsidRPr="003516AE">
        <w:rPr>
          <w:rFonts w:cs="Arial"/>
          <w:color w:val="auto"/>
        </w:rPr>
        <w:t>If the employee is transferri</w:t>
      </w:r>
      <w:r w:rsidR="0070361E">
        <w:rPr>
          <w:rFonts w:cs="Arial"/>
          <w:color w:val="auto"/>
        </w:rPr>
        <w:t>ng to another state agency the Pathfinder DC</w:t>
      </w:r>
      <w:r w:rsidRPr="003516AE">
        <w:rPr>
          <w:rFonts w:cs="Arial"/>
          <w:color w:val="auto"/>
        </w:rPr>
        <w:t xml:space="preserve"> plan </w:t>
      </w:r>
    </w:p>
    <w:p w:rsidR="003516AE" w:rsidRPr="003516AE" w:rsidRDefault="003516AE" w:rsidP="003516AE">
      <w:pPr>
        <w:rPr>
          <w:rFonts w:cs="Arial"/>
          <w:color w:val="auto"/>
        </w:rPr>
      </w:pPr>
      <w:r w:rsidRPr="003516AE">
        <w:rPr>
          <w:rFonts w:cs="Arial"/>
          <w:color w:val="auto"/>
        </w:rPr>
        <w:tab/>
      </w:r>
      <w:r w:rsidRPr="003516AE">
        <w:rPr>
          <w:rFonts w:cs="Arial"/>
          <w:color w:val="auto"/>
        </w:rPr>
        <w:tab/>
      </w:r>
      <w:r w:rsidRPr="003516AE">
        <w:rPr>
          <w:rFonts w:cs="Arial"/>
          <w:color w:val="auto"/>
        </w:rPr>
        <w:tab/>
        <w:t xml:space="preserve">     will not be terminated. </w:t>
      </w:r>
    </w:p>
    <w:p w:rsidR="00C71263" w:rsidRPr="001E3385" w:rsidRDefault="00C71263" w:rsidP="00D62D78">
      <w:pPr>
        <w:rPr>
          <w:rFonts w:ascii="Times New Roman" w:hAnsi="Times New Roman"/>
          <w:b/>
          <w:color w:val="1F497D"/>
          <w:sz w:val="40"/>
          <w:szCs w:val="40"/>
        </w:rPr>
      </w:pPr>
    </w:p>
    <w:p w:rsidR="00C71263" w:rsidRPr="001E3385" w:rsidRDefault="00C71263" w:rsidP="00D62D78">
      <w:pPr>
        <w:rPr>
          <w:rFonts w:ascii="Times New Roman" w:hAnsi="Times New Roman"/>
          <w:b/>
          <w:color w:val="1F497D"/>
          <w:sz w:val="40"/>
          <w:szCs w:val="40"/>
        </w:rPr>
      </w:pPr>
    </w:p>
    <w:p w:rsidR="00C71263" w:rsidRDefault="00C71263" w:rsidP="00C71263">
      <w:pPr>
        <w:jc w:val="left"/>
        <w:rPr>
          <w:rFonts w:cs="Arial"/>
          <w:color w:val="auto"/>
        </w:rPr>
      </w:pPr>
      <w:r>
        <w:rPr>
          <w:rFonts w:cs="Arial"/>
          <w:color w:val="auto"/>
        </w:rPr>
        <w:lastRenderedPageBreak/>
        <w:t xml:space="preserve">Once this record is saved the system will create all the other plan type enrollment rows, as shown     below:  </w:t>
      </w:r>
    </w:p>
    <w:p w:rsidR="00E000CC" w:rsidRDefault="00E000CC" w:rsidP="00C71263">
      <w:pPr>
        <w:jc w:val="left"/>
        <w:rPr>
          <w:rFonts w:cs="Arial"/>
          <w:color w:val="auto"/>
        </w:rPr>
      </w:pPr>
    </w:p>
    <w:p w:rsidR="00DA502B" w:rsidRDefault="00DA502B" w:rsidP="00C71263">
      <w:pPr>
        <w:jc w:val="left"/>
        <w:rPr>
          <w:rFonts w:cs="Arial"/>
          <w:color w:val="auto"/>
        </w:rPr>
      </w:pPr>
    </w:p>
    <w:p w:rsidR="00DA502B" w:rsidRDefault="00DA502B" w:rsidP="00C71263">
      <w:pPr>
        <w:jc w:val="left"/>
        <w:rPr>
          <w:rFonts w:cs="Arial"/>
          <w:color w:val="auto"/>
        </w:rPr>
      </w:pPr>
      <w:r w:rsidRPr="004E2A98">
        <w:rPr>
          <w:noProof/>
        </w:rPr>
        <w:pict>
          <v:shape id="_x0000_i1077" type="#_x0000_t75" style="width:468pt;height:228.75pt;visibility:visible" o:bordertopcolor="this" o:borderleftcolor="this" o:borderbottomcolor="this" o:borderrightcolor="this">
            <v:imagedata r:id="rId22" o:title=""/>
            <w10:bordertop type="single" width="4"/>
            <w10:borderleft type="single" width="4"/>
            <w10:borderbottom type="single" width="4"/>
            <w10:borderright type="single" width="4"/>
          </v:shape>
        </w:pict>
      </w:r>
    </w:p>
    <w:p w:rsidR="00C71263" w:rsidRDefault="00C71263" w:rsidP="00C71263">
      <w:pPr>
        <w:jc w:val="left"/>
        <w:rPr>
          <w:rFonts w:cs="Arial"/>
          <w:color w:val="auto"/>
        </w:rPr>
      </w:pPr>
    </w:p>
    <w:p w:rsidR="00DA502B" w:rsidRDefault="00DA502B" w:rsidP="00C71263">
      <w:pPr>
        <w:jc w:val="left"/>
        <w:rPr>
          <w:rFonts w:ascii="Times New Roman" w:hAnsi="Times New Roman"/>
          <w:b/>
          <w:color w:val="1F497D"/>
          <w:sz w:val="40"/>
          <w:szCs w:val="40"/>
        </w:rPr>
      </w:pPr>
    </w:p>
    <w:p w:rsidR="00A03931" w:rsidRPr="00653BDB" w:rsidRDefault="00DA502B" w:rsidP="00C71263">
      <w:pPr>
        <w:jc w:val="left"/>
        <w:rPr>
          <w:rFonts w:cs="Arial"/>
        </w:rPr>
      </w:pPr>
      <w:r w:rsidRPr="00653BDB">
        <w:rPr>
          <w:rFonts w:cs="Arial"/>
        </w:rPr>
        <w:t xml:space="preserve">The 4U SRDM Plan </w:t>
      </w:r>
      <w:r w:rsidR="00A03931" w:rsidRPr="00653BDB">
        <w:rPr>
          <w:rFonts w:cs="Arial"/>
        </w:rPr>
        <w:t xml:space="preserve">is </w:t>
      </w:r>
      <w:r w:rsidRPr="00653BDB">
        <w:rPr>
          <w:rFonts w:cs="Arial"/>
        </w:rPr>
        <w:t xml:space="preserve">for </w:t>
      </w:r>
      <w:r w:rsidR="00A03931" w:rsidRPr="00653BDB">
        <w:rPr>
          <w:rFonts w:cs="Arial"/>
        </w:rPr>
        <w:t>the</w:t>
      </w:r>
      <w:r w:rsidRPr="00653BDB">
        <w:rPr>
          <w:rFonts w:cs="Arial"/>
        </w:rPr>
        <w:t xml:space="preserve"> additional monies to fund OPERS to </w:t>
      </w:r>
      <w:r w:rsidR="00A03931" w:rsidRPr="00653BDB">
        <w:rPr>
          <w:rFonts w:cs="Arial"/>
        </w:rPr>
        <w:t>equal statutory limitations set at 16.5%.  The</w:t>
      </w:r>
      <w:r w:rsidR="006C5810">
        <w:rPr>
          <w:rFonts w:cs="Arial"/>
        </w:rPr>
        <w:t xml:space="preserve"> Benefit Plans will be SRDM9 or</w:t>
      </w:r>
      <w:r w:rsidR="00A03931" w:rsidRPr="00653BDB">
        <w:rPr>
          <w:rFonts w:cs="Arial"/>
        </w:rPr>
        <w:t xml:space="preserve"> SRDM10.</w:t>
      </w:r>
    </w:p>
    <w:p w:rsidR="00A03931" w:rsidRPr="00653BDB" w:rsidRDefault="00A03931" w:rsidP="00C71263">
      <w:pPr>
        <w:jc w:val="left"/>
        <w:rPr>
          <w:rFonts w:cs="Arial"/>
        </w:rPr>
      </w:pPr>
    </w:p>
    <w:p w:rsidR="00A03931" w:rsidRPr="00653BDB" w:rsidRDefault="00A03931" w:rsidP="00C71263">
      <w:pPr>
        <w:jc w:val="left"/>
        <w:rPr>
          <w:rFonts w:cs="Arial"/>
        </w:rPr>
      </w:pPr>
    </w:p>
    <w:p w:rsidR="00A03931" w:rsidRPr="00653BDB" w:rsidRDefault="00A03931" w:rsidP="00C71263">
      <w:pPr>
        <w:jc w:val="left"/>
        <w:rPr>
          <w:rFonts w:cs="Arial"/>
        </w:rPr>
      </w:pPr>
    </w:p>
    <w:p w:rsidR="009E61AB" w:rsidRDefault="009E61AB" w:rsidP="00C71263">
      <w:pPr>
        <w:jc w:val="left"/>
        <w:rPr>
          <w:noProof/>
        </w:rPr>
      </w:pPr>
    </w:p>
    <w:p w:rsidR="009E61AB" w:rsidRDefault="009E61AB" w:rsidP="00C71263">
      <w:pPr>
        <w:jc w:val="left"/>
        <w:rPr>
          <w:noProof/>
        </w:rPr>
      </w:pPr>
    </w:p>
    <w:p w:rsidR="009E61AB" w:rsidRDefault="009E61AB" w:rsidP="00C71263">
      <w:pPr>
        <w:jc w:val="left"/>
        <w:rPr>
          <w:noProof/>
        </w:rPr>
      </w:pPr>
    </w:p>
    <w:p w:rsidR="009E61AB" w:rsidRDefault="009E61AB" w:rsidP="00C71263">
      <w:pPr>
        <w:jc w:val="left"/>
        <w:rPr>
          <w:noProof/>
        </w:rPr>
      </w:pPr>
    </w:p>
    <w:p w:rsidR="009E61AB" w:rsidRDefault="009E61AB" w:rsidP="00C71263">
      <w:pPr>
        <w:jc w:val="left"/>
        <w:rPr>
          <w:noProof/>
        </w:rPr>
      </w:pPr>
    </w:p>
    <w:p w:rsidR="009E61AB" w:rsidRDefault="009E61AB" w:rsidP="00C71263">
      <w:pPr>
        <w:jc w:val="left"/>
        <w:rPr>
          <w:noProof/>
        </w:rPr>
      </w:pPr>
    </w:p>
    <w:p w:rsidR="009E61AB" w:rsidRDefault="009E61AB" w:rsidP="00C71263">
      <w:pPr>
        <w:jc w:val="left"/>
        <w:rPr>
          <w:noProof/>
        </w:rPr>
      </w:pPr>
    </w:p>
    <w:p w:rsidR="009E61AB" w:rsidRDefault="009E61AB" w:rsidP="00C71263">
      <w:pPr>
        <w:jc w:val="left"/>
        <w:rPr>
          <w:noProof/>
        </w:rPr>
      </w:pPr>
    </w:p>
    <w:p w:rsidR="009E61AB" w:rsidRDefault="009E61AB" w:rsidP="00C71263">
      <w:pPr>
        <w:jc w:val="left"/>
        <w:rPr>
          <w:noProof/>
        </w:rPr>
      </w:pPr>
    </w:p>
    <w:p w:rsidR="009E61AB" w:rsidRDefault="009E61AB" w:rsidP="00C71263">
      <w:pPr>
        <w:jc w:val="left"/>
        <w:rPr>
          <w:noProof/>
        </w:rPr>
      </w:pPr>
    </w:p>
    <w:p w:rsidR="009E61AB" w:rsidRDefault="009E61AB" w:rsidP="00C71263">
      <w:pPr>
        <w:jc w:val="left"/>
        <w:rPr>
          <w:noProof/>
        </w:rPr>
      </w:pPr>
    </w:p>
    <w:p w:rsidR="009E61AB" w:rsidRDefault="009E61AB" w:rsidP="00C71263">
      <w:pPr>
        <w:jc w:val="left"/>
        <w:rPr>
          <w:noProof/>
        </w:rPr>
      </w:pPr>
    </w:p>
    <w:p w:rsidR="009E61AB" w:rsidRDefault="009E61AB" w:rsidP="00C71263">
      <w:pPr>
        <w:jc w:val="left"/>
        <w:rPr>
          <w:noProof/>
        </w:rPr>
      </w:pPr>
    </w:p>
    <w:p w:rsidR="009E61AB" w:rsidRDefault="009E61AB" w:rsidP="00C71263">
      <w:pPr>
        <w:jc w:val="left"/>
        <w:rPr>
          <w:noProof/>
        </w:rPr>
      </w:pPr>
    </w:p>
    <w:p w:rsidR="009E61AB" w:rsidRDefault="009E61AB" w:rsidP="00C71263">
      <w:pPr>
        <w:jc w:val="left"/>
        <w:rPr>
          <w:noProof/>
        </w:rPr>
      </w:pPr>
    </w:p>
    <w:p w:rsidR="009E61AB" w:rsidRDefault="009E61AB" w:rsidP="00C71263">
      <w:pPr>
        <w:jc w:val="left"/>
        <w:rPr>
          <w:noProof/>
        </w:rPr>
      </w:pPr>
    </w:p>
    <w:p w:rsidR="009E61AB" w:rsidRDefault="009E61AB" w:rsidP="00C71263">
      <w:pPr>
        <w:jc w:val="left"/>
        <w:rPr>
          <w:noProof/>
        </w:rPr>
      </w:pPr>
    </w:p>
    <w:p w:rsidR="009E61AB" w:rsidRDefault="009E61AB" w:rsidP="00C71263">
      <w:pPr>
        <w:jc w:val="left"/>
        <w:rPr>
          <w:noProof/>
        </w:rPr>
      </w:pPr>
    </w:p>
    <w:p w:rsidR="009E61AB" w:rsidRDefault="009E61AB" w:rsidP="00C71263">
      <w:pPr>
        <w:jc w:val="left"/>
        <w:rPr>
          <w:noProof/>
        </w:rPr>
      </w:pPr>
    </w:p>
    <w:p w:rsidR="009E61AB" w:rsidRDefault="009E61AB" w:rsidP="00C71263">
      <w:pPr>
        <w:jc w:val="left"/>
        <w:rPr>
          <w:noProof/>
        </w:rPr>
      </w:pPr>
    </w:p>
    <w:p w:rsidR="009E61AB" w:rsidRDefault="009E61AB" w:rsidP="00C71263">
      <w:pPr>
        <w:jc w:val="left"/>
        <w:rPr>
          <w:noProof/>
        </w:rPr>
      </w:pPr>
    </w:p>
    <w:p w:rsidR="009E61AB" w:rsidRDefault="009E61AB" w:rsidP="00C71263">
      <w:pPr>
        <w:jc w:val="left"/>
        <w:rPr>
          <w:noProof/>
        </w:rPr>
      </w:pPr>
    </w:p>
    <w:p w:rsidR="009E61AB" w:rsidRDefault="009E61AB" w:rsidP="00C71263">
      <w:pPr>
        <w:jc w:val="left"/>
        <w:rPr>
          <w:noProof/>
        </w:rPr>
      </w:pPr>
    </w:p>
    <w:p w:rsidR="00A03931" w:rsidRDefault="00A03931" w:rsidP="00C71263">
      <w:pPr>
        <w:jc w:val="left"/>
        <w:rPr>
          <w:noProof/>
        </w:rPr>
      </w:pPr>
      <w:r w:rsidRPr="004E2A98">
        <w:rPr>
          <w:noProof/>
        </w:rPr>
        <w:pict>
          <v:shape id="_x0000_i1078" type="#_x0000_t75" style="width:468pt;height:228.75pt;visibility:visible" o:bordertopcolor="this" o:borderleftcolor="this" o:borderbottomcolor="this" o:borderrightcolor="this">
            <v:imagedata r:id="rId23" o:title=""/>
            <w10:bordertop type="single" width="4"/>
            <w10:borderleft type="single" width="4"/>
            <w10:borderbottom type="single" width="4"/>
            <w10:borderright type="single" width="4"/>
          </v:shape>
        </w:pict>
      </w:r>
    </w:p>
    <w:p w:rsidR="00A03931" w:rsidRDefault="00A03931" w:rsidP="00C71263">
      <w:pPr>
        <w:jc w:val="left"/>
        <w:rPr>
          <w:noProof/>
        </w:rPr>
      </w:pPr>
    </w:p>
    <w:p w:rsidR="00175318" w:rsidRDefault="00175318" w:rsidP="00C71263">
      <w:pPr>
        <w:jc w:val="left"/>
        <w:rPr>
          <w:noProof/>
        </w:rPr>
      </w:pPr>
      <w:r>
        <w:rPr>
          <w:noProof/>
        </w:rPr>
        <w:t>The 4V SRD67 Plan Type is</w:t>
      </w:r>
      <w:r w:rsidR="00A03931">
        <w:rPr>
          <w:noProof/>
        </w:rPr>
        <w:t xml:space="preserve"> the employee’s share of the Pathfinder plan</w:t>
      </w:r>
      <w:r>
        <w:rPr>
          <w:noProof/>
        </w:rPr>
        <w:t xml:space="preserve"> for the difference above the minimum</w:t>
      </w:r>
      <w:r w:rsidR="00A03931">
        <w:rPr>
          <w:noProof/>
        </w:rPr>
        <w:t>.  The Benefit Plan of SRD6 will be for</w:t>
      </w:r>
      <w:r>
        <w:rPr>
          <w:noProof/>
        </w:rPr>
        <w:t xml:space="preserve"> employee elections between</w:t>
      </w:r>
      <w:r w:rsidR="007D5A89">
        <w:rPr>
          <w:noProof/>
        </w:rPr>
        <w:t xml:space="preserve"> 4.6</w:t>
      </w:r>
      <w:r w:rsidR="00A03931">
        <w:rPr>
          <w:noProof/>
        </w:rPr>
        <w:t>% to 6.9%.  The SRD7 Benefit Plan will be for</w:t>
      </w:r>
      <w:r>
        <w:rPr>
          <w:noProof/>
        </w:rPr>
        <w:t xml:space="preserve"> employee elections of</w:t>
      </w:r>
      <w:r w:rsidR="00A03931">
        <w:rPr>
          <w:noProof/>
        </w:rPr>
        <w:t xml:space="preserve"> 7.0% and above.</w:t>
      </w:r>
      <w:r w:rsidR="00E000CC">
        <w:rPr>
          <w:noProof/>
        </w:rPr>
        <w:t xml:space="preserve"> </w:t>
      </w:r>
      <w:r w:rsidR="007D5A89">
        <w:rPr>
          <w:noProof/>
        </w:rPr>
        <w:t>Employee</w:t>
      </w:r>
      <w:r w:rsidR="00E000CC">
        <w:rPr>
          <w:noProof/>
        </w:rPr>
        <w:t xml:space="preserve"> </w:t>
      </w:r>
      <w:r w:rsidR="007D5A89">
        <w:rPr>
          <w:noProof/>
        </w:rPr>
        <w:t>minimum contribution of 4.5% along with the employer match of 6% or 7% will go into the 401(a) plan. Employee contributions of 4.6% and above will go into the 457(b) plan.</w:t>
      </w:r>
    </w:p>
    <w:p w:rsidR="00175318" w:rsidRDefault="00175318" w:rsidP="00C71263">
      <w:pPr>
        <w:jc w:val="left"/>
        <w:rPr>
          <w:noProof/>
        </w:rPr>
      </w:pPr>
    </w:p>
    <w:p w:rsidR="00175318" w:rsidRDefault="00175318" w:rsidP="00C71263">
      <w:pPr>
        <w:jc w:val="left"/>
        <w:rPr>
          <w:noProof/>
        </w:rPr>
      </w:pPr>
    </w:p>
    <w:p w:rsidR="00175318" w:rsidRDefault="00175318" w:rsidP="00C71263">
      <w:pPr>
        <w:jc w:val="left"/>
        <w:rPr>
          <w:noProof/>
        </w:rPr>
      </w:pPr>
    </w:p>
    <w:p w:rsidR="00175318" w:rsidRDefault="00175318" w:rsidP="00C71263">
      <w:pPr>
        <w:jc w:val="left"/>
        <w:rPr>
          <w:noProof/>
        </w:rPr>
      </w:pPr>
    </w:p>
    <w:p w:rsidR="00175318" w:rsidRDefault="00175318" w:rsidP="00C71263">
      <w:pPr>
        <w:jc w:val="left"/>
        <w:rPr>
          <w:noProof/>
        </w:rPr>
      </w:pPr>
    </w:p>
    <w:p w:rsidR="00175318" w:rsidRDefault="00175318" w:rsidP="00C71263">
      <w:pPr>
        <w:jc w:val="left"/>
        <w:rPr>
          <w:noProof/>
        </w:rPr>
      </w:pPr>
    </w:p>
    <w:p w:rsidR="00175318" w:rsidRDefault="00175318" w:rsidP="00C71263">
      <w:pPr>
        <w:jc w:val="left"/>
        <w:rPr>
          <w:noProof/>
        </w:rPr>
      </w:pPr>
    </w:p>
    <w:p w:rsidR="00175318" w:rsidRDefault="00175318" w:rsidP="00C71263">
      <w:pPr>
        <w:jc w:val="left"/>
        <w:rPr>
          <w:noProof/>
        </w:rPr>
      </w:pPr>
    </w:p>
    <w:p w:rsidR="00175318" w:rsidRDefault="00175318" w:rsidP="00C71263">
      <w:pPr>
        <w:jc w:val="left"/>
        <w:rPr>
          <w:noProof/>
        </w:rPr>
      </w:pPr>
    </w:p>
    <w:p w:rsidR="00175318" w:rsidRDefault="00175318" w:rsidP="00C71263">
      <w:pPr>
        <w:jc w:val="left"/>
        <w:rPr>
          <w:noProof/>
        </w:rPr>
      </w:pPr>
    </w:p>
    <w:p w:rsidR="00175318" w:rsidRDefault="00175318" w:rsidP="00C71263">
      <w:pPr>
        <w:jc w:val="left"/>
        <w:rPr>
          <w:noProof/>
        </w:rPr>
      </w:pPr>
    </w:p>
    <w:p w:rsidR="00175318" w:rsidRDefault="00175318" w:rsidP="00C71263">
      <w:pPr>
        <w:jc w:val="left"/>
        <w:rPr>
          <w:noProof/>
        </w:rPr>
      </w:pPr>
    </w:p>
    <w:p w:rsidR="00175318" w:rsidRDefault="00175318" w:rsidP="00C71263">
      <w:pPr>
        <w:jc w:val="left"/>
        <w:rPr>
          <w:noProof/>
        </w:rPr>
      </w:pPr>
    </w:p>
    <w:p w:rsidR="00175318" w:rsidRDefault="00175318" w:rsidP="00C71263">
      <w:pPr>
        <w:jc w:val="left"/>
        <w:rPr>
          <w:noProof/>
        </w:rPr>
      </w:pPr>
    </w:p>
    <w:p w:rsidR="00175318" w:rsidRDefault="00175318" w:rsidP="00C71263">
      <w:pPr>
        <w:jc w:val="left"/>
        <w:rPr>
          <w:noProof/>
        </w:rPr>
      </w:pPr>
    </w:p>
    <w:p w:rsidR="00175318" w:rsidRDefault="00175318" w:rsidP="00C71263">
      <w:pPr>
        <w:jc w:val="left"/>
        <w:rPr>
          <w:noProof/>
        </w:rPr>
      </w:pPr>
    </w:p>
    <w:p w:rsidR="00175318" w:rsidRDefault="00175318" w:rsidP="00C71263">
      <w:pPr>
        <w:jc w:val="left"/>
        <w:rPr>
          <w:noProof/>
        </w:rPr>
      </w:pPr>
    </w:p>
    <w:p w:rsidR="00175318" w:rsidRDefault="00175318" w:rsidP="00C71263">
      <w:pPr>
        <w:jc w:val="left"/>
        <w:rPr>
          <w:noProof/>
        </w:rPr>
      </w:pPr>
    </w:p>
    <w:p w:rsidR="00175318" w:rsidRDefault="00175318" w:rsidP="00C71263">
      <w:pPr>
        <w:jc w:val="left"/>
        <w:rPr>
          <w:noProof/>
        </w:rPr>
      </w:pPr>
    </w:p>
    <w:p w:rsidR="00175318" w:rsidRDefault="00175318" w:rsidP="00C71263">
      <w:pPr>
        <w:jc w:val="left"/>
        <w:rPr>
          <w:noProof/>
        </w:rPr>
      </w:pPr>
    </w:p>
    <w:p w:rsidR="00175318" w:rsidRDefault="00175318" w:rsidP="00C71263">
      <w:pPr>
        <w:jc w:val="left"/>
        <w:rPr>
          <w:noProof/>
        </w:rPr>
      </w:pPr>
    </w:p>
    <w:p w:rsidR="00175318" w:rsidRDefault="00175318" w:rsidP="00C71263">
      <w:pPr>
        <w:jc w:val="left"/>
        <w:rPr>
          <w:noProof/>
        </w:rPr>
      </w:pPr>
    </w:p>
    <w:p w:rsidR="00175318" w:rsidRDefault="00175318" w:rsidP="00C71263">
      <w:pPr>
        <w:jc w:val="left"/>
        <w:rPr>
          <w:noProof/>
        </w:rPr>
      </w:pPr>
    </w:p>
    <w:p w:rsidR="00175318" w:rsidRDefault="00175318" w:rsidP="00C71263">
      <w:pPr>
        <w:jc w:val="left"/>
        <w:rPr>
          <w:noProof/>
        </w:rPr>
      </w:pPr>
    </w:p>
    <w:p w:rsidR="00175318" w:rsidRDefault="00175318" w:rsidP="00C71263">
      <w:pPr>
        <w:jc w:val="left"/>
        <w:rPr>
          <w:noProof/>
        </w:rPr>
      </w:pPr>
    </w:p>
    <w:p w:rsidR="00175318" w:rsidRDefault="00175318" w:rsidP="00C71263">
      <w:pPr>
        <w:jc w:val="left"/>
        <w:rPr>
          <w:noProof/>
        </w:rPr>
      </w:pPr>
    </w:p>
    <w:p w:rsidR="00175318" w:rsidRDefault="00175318" w:rsidP="00C71263">
      <w:pPr>
        <w:jc w:val="left"/>
        <w:rPr>
          <w:noProof/>
        </w:rPr>
      </w:pPr>
    </w:p>
    <w:p w:rsidR="00175318" w:rsidRDefault="00175318" w:rsidP="00C71263">
      <w:pPr>
        <w:jc w:val="left"/>
        <w:rPr>
          <w:noProof/>
        </w:rPr>
      </w:pPr>
    </w:p>
    <w:p w:rsidR="00175318" w:rsidRDefault="00175318" w:rsidP="00C71263">
      <w:pPr>
        <w:jc w:val="left"/>
        <w:rPr>
          <w:noProof/>
        </w:rPr>
      </w:pPr>
      <w:r w:rsidRPr="004E2A98">
        <w:rPr>
          <w:noProof/>
        </w:rPr>
        <w:pict>
          <v:shape id="_x0000_i1079" type="#_x0000_t75" style="width:468pt;height:231.75pt;visibility:visible" o:bordertopcolor="this" o:borderleftcolor="this" o:borderbottomcolor="this" o:borderrightcolor="this">
            <v:imagedata r:id="rId24" o:title=""/>
            <w10:bordertop type="single" width="4"/>
            <w10:borderleft type="single" width="4"/>
            <w10:borderbottom type="single" width="4"/>
            <w10:borderright type="single" width="4"/>
          </v:shape>
        </w:pict>
      </w:r>
    </w:p>
    <w:p w:rsidR="00175318" w:rsidRDefault="00175318" w:rsidP="00C71263">
      <w:pPr>
        <w:jc w:val="left"/>
        <w:rPr>
          <w:noProof/>
        </w:rPr>
      </w:pPr>
    </w:p>
    <w:p w:rsidR="00175318" w:rsidRDefault="00175318" w:rsidP="00C71263">
      <w:pPr>
        <w:jc w:val="left"/>
        <w:rPr>
          <w:noProof/>
        </w:rPr>
      </w:pPr>
    </w:p>
    <w:p w:rsidR="00175318" w:rsidRDefault="00175318" w:rsidP="00C71263">
      <w:pPr>
        <w:jc w:val="left"/>
        <w:rPr>
          <w:noProof/>
        </w:rPr>
      </w:pPr>
      <w:r>
        <w:rPr>
          <w:noProof/>
        </w:rPr>
        <w:t>The 4W SRD45 Plan Type is for the employee’s minimum share of the Pathfinder plan.</w:t>
      </w:r>
      <w:r w:rsidR="00F878AD">
        <w:rPr>
          <w:noProof/>
        </w:rPr>
        <w:t xml:space="preserve">  These monies will go into the employee’s 401(a) Plan.</w:t>
      </w:r>
    </w:p>
    <w:p w:rsidR="00175318" w:rsidRDefault="00175318" w:rsidP="00C71263">
      <w:pPr>
        <w:jc w:val="left"/>
        <w:rPr>
          <w:noProof/>
        </w:rPr>
      </w:pPr>
    </w:p>
    <w:p w:rsidR="00D62D78" w:rsidRPr="00DA502B" w:rsidRDefault="00D62D78" w:rsidP="00C71263">
      <w:pPr>
        <w:jc w:val="left"/>
        <w:rPr>
          <w:rFonts w:cs="Arial"/>
          <w:color w:val="1F497D"/>
        </w:rPr>
      </w:pPr>
      <w:r w:rsidRPr="001E3385">
        <w:rPr>
          <w:rFonts w:ascii="Times New Roman" w:hAnsi="Times New Roman"/>
          <w:b/>
          <w:color w:val="1F497D"/>
          <w:sz w:val="40"/>
          <w:szCs w:val="40"/>
        </w:rPr>
        <w:br w:type="page"/>
      </w:r>
    </w:p>
    <w:p w:rsidR="00A01B7C" w:rsidRPr="00B377E0" w:rsidRDefault="00A01B7C" w:rsidP="00070873">
      <w:pPr>
        <w:pStyle w:val="Heading2"/>
      </w:pPr>
      <w:bookmarkStart w:id="44" w:name="_Toc267493677"/>
      <w:bookmarkStart w:id="45" w:name="_Toc430931561"/>
      <w:r w:rsidRPr="00B377E0">
        <w:t xml:space="preserve">OPERS </w:t>
      </w:r>
      <w:r w:rsidR="00B377E0" w:rsidRPr="00B377E0">
        <w:t xml:space="preserve">Defined Benefit (DB) </w:t>
      </w:r>
      <w:r w:rsidRPr="00B377E0">
        <w:t>Retirement</w:t>
      </w:r>
      <w:r w:rsidR="00B377E0">
        <w:rPr>
          <w:lang w:val="en-US"/>
        </w:rPr>
        <w:t xml:space="preserve"> Plan</w:t>
      </w:r>
      <w:bookmarkEnd w:id="45"/>
      <w:r w:rsidRPr="00B377E0">
        <w:t xml:space="preserve"> </w:t>
      </w:r>
      <w:bookmarkEnd w:id="44"/>
    </w:p>
    <w:p w:rsidR="00A01B7C" w:rsidRDefault="00872E23" w:rsidP="00A01B7C">
      <w:r>
        <w:t>The Defined Benefit (DB) retirement plan is a</w:t>
      </w:r>
      <w:r w:rsidR="00B377E0">
        <w:t>n employer-sponsored retirement plan where benefits are guaranteed based on a formula using salary history and duration of employment.</w:t>
      </w:r>
      <w:r w:rsidR="00283476">
        <w:t xml:space="preserve"> This plan is for employees hired </w:t>
      </w:r>
      <w:r w:rsidR="00283476" w:rsidRPr="00E056E7">
        <w:rPr>
          <w:b/>
          <w:u w:val="single"/>
        </w:rPr>
        <w:t>prior to November 1, 2015</w:t>
      </w:r>
      <w:r w:rsidR="00283476">
        <w:t xml:space="preserve"> and employees exempt from the Pathfinder (DC) plan.</w:t>
      </w:r>
      <w:r>
        <w:t xml:space="preserve"> This plan is managed in the Savings Plan Elections using the 4Y plan type. </w:t>
      </w:r>
    </w:p>
    <w:p w:rsidR="00B377E0" w:rsidRDefault="00B377E0" w:rsidP="00A01B7C"/>
    <w:p w:rsidR="00A01B7C" w:rsidRPr="00111BF1" w:rsidRDefault="00A01B7C" w:rsidP="00A01B7C">
      <w:pPr>
        <w:rPr>
          <w:rStyle w:val="IntenseEmphasis"/>
        </w:rPr>
      </w:pPr>
      <w:r w:rsidRPr="00111BF1">
        <w:rPr>
          <w:rStyle w:val="IntenseEmphasis"/>
        </w:rPr>
        <w:t>Navigation:  Benefits &gt; Enroll in Benefits &gt; Savings Plans</w:t>
      </w:r>
    </w:p>
    <w:p w:rsidR="00A01B7C" w:rsidRDefault="00A01B7C" w:rsidP="00A01B7C">
      <w:pPr>
        <w:pStyle w:val="Heading3"/>
      </w:pPr>
      <w:bookmarkStart w:id="46" w:name="_Toc267493678"/>
      <w:bookmarkStart w:id="47" w:name="_Toc430931562"/>
      <w:r>
        <w:t xml:space="preserve">Savings Plan Elections </w:t>
      </w:r>
      <w:r w:rsidR="00E4330D">
        <w:t>Tab</w:t>
      </w:r>
      <w:r>
        <w:t xml:space="preserve"> (Used for OPERS </w:t>
      </w:r>
      <w:r w:rsidR="00982563">
        <w:rPr>
          <w:lang w:val="en-US"/>
        </w:rPr>
        <w:t>Defined Benefit</w:t>
      </w:r>
      <w:r w:rsidR="006059D4">
        <w:rPr>
          <w:lang w:val="en-US"/>
        </w:rPr>
        <w:t xml:space="preserve"> plan</w:t>
      </w:r>
      <w:r>
        <w:t>)</w:t>
      </w:r>
      <w:bookmarkEnd w:id="46"/>
      <w:bookmarkEnd w:id="47"/>
    </w:p>
    <w:p w:rsidR="00A01B7C" w:rsidRDefault="00A01B7C" w:rsidP="007C03F7">
      <w:pPr>
        <w:pStyle w:val="BlockText"/>
      </w:pPr>
    </w:p>
    <w:p w:rsidR="00A01B7C" w:rsidRDefault="00A01B7C" w:rsidP="007C03F7">
      <w:pPr>
        <w:pStyle w:val="BlockText"/>
        <w:rPr>
          <w:noProof/>
        </w:rPr>
      </w:pPr>
      <w:r w:rsidRPr="00EC3858">
        <w:rPr>
          <w:noProof/>
        </w:rPr>
        <w:pict>
          <v:shape id="Picture 28" o:spid="_x0000_i1080" type="#_x0000_t75" alt="This screen shot reflects the Savings Plan Elecitons Tab with the Plan Type as 4Y OPERS highlighted." style="width:452.25pt;height:270.75pt;visibility:visible" o:bordertopcolor="black" o:borderleftcolor="black" o:borderbottomcolor="black" o:borderrightcolor="black">
            <v:imagedata r:id="rId25" o:title="This screen shot reflects the Savings Plan Elecitons Tab with the Plan Type as 4Y OPERS highlighted"/>
            <w10:bordertop type="single" width="4"/>
            <w10:borderleft type="single" width="4"/>
            <w10:borderbottom type="single" width="4"/>
            <w10:borderright type="single" width="4"/>
          </v:shape>
        </w:pict>
      </w:r>
    </w:p>
    <w:p w:rsidR="00722499" w:rsidRDefault="00722499" w:rsidP="007C03F7">
      <w:pPr>
        <w:pStyle w:val="BlockText"/>
        <w:rPr>
          <w:noProof/>
        </w:rPr>
      </w:pPr>
    </w:p>
    <w:p w:rsidR="00A01B7C" w:rsidRDefault="00722499" w:rsidP="007C03F7">
      <w:pPr>
        <w:pStyle w:val="BlockText"/>
      </w:pPr>
      <w:r>
        <w:rPr>
          <w:noProof/>
        </w:rPr>
        <w:t xml:space="preserve">   </w:t>
      </w:r>
    </w:p>
    <w:tbl>
      <w:tblPr>
        <w:tblW w:w="4825" w:type="pct"/>
        <w:tblCellSpacing w:w="15" w:type="dxa"/>
        <w:tblInd w:w="540" w:type="dxa"/>
        <w:tblCellMar>
          <w:top w:w="15" w:type="dxa"/>
          <w:left w:w="15" w:type="dxa"/>
          <w:bottom w:w="15" w:type="dxa"/>
          <w:right w:w="15" w:type="dxa"/>
        </w:tblCellMar>
        <w:tblLook w:val="0000" w:firstRow="0" w:lastRow="0" w:firstColumn="0" w:lastColumn="0" w:noHBand="0" w:noVBand="0"/>
      </w:tblPr>
      <w:tblGrid>
        <w:gridCol w:w="2278"/>
        <w:gridCol w:w="38"/>
        <w:gridCol w:w="6654"/>
        <w:gridCol w:w="149"/>
      </w:tblGrid>
      <w:tr w:rsidR="00A01B7C" w:rsidTr="00A01B7C">
        <w:trPr>
          <w:trHeight w:val="624"/>
          <w:tblCellSpacing w:w="15" w:type="dxa"/>
        </w:trPr>
        <w:tc>
          <w:tcPr>
            <w:tcW w:w="2271" w:type="dxa"/>
            <w:gridSpan w:val="2"/>
          </w:tcPr>
          <w:p w:rsidR="00A01B7C" w:rsidRPr="00271E76" w:rsidRDefault="00A01B7C" w:rsidP="00A01B7C">
            <w:pPr>
              <w:rPr>
                <w:rStyle w:val="Strong"/>
              </w:rPr>
            </w:pPr>
            <w:r w:rsidRPr="00271E76">
              <w:rPr>
                <w:rStyle w:val="Strong"/>
              </w:rPr>
              <w:t>Plan Type</w:t>
            </w:r>
          </w:p>
        </w:tc>
        <w:tc>
          <w:tcPr>
            <w:tcW w:w="6758" w:type="dxa"/>
            <w:gridSpan w:val="2"/>
          </w:tcPr>
          <w:p w:rsidR="00A01B7C" w:rsidRDefault="00A01B7C" w:rsidP="004D28B4">
            <w:r>
              <w:t>Indicates the benefit plan type.  The State of Oklahoma uses Plan Type 4Y for OPERS</w:t>
            </w:r>
            <w:r w:rsidR="008E1634">
              <w:t xml:space="preserve"> Defined Benefit (DB)</w:t>
            </w:r>
            <w:r>
              <w:t xml:space="preserve"> retirement benefits.  If data for SoonerSave already exists you will need to add a row </w:t>
            </w:r>
            <w:r w:rsidRPr="00271E76">
              <w:rPr>
                <w:rStyle w:val="Strong"/>
              </w:rPr>
              <w:t>click</w:t>
            </w:r>
            <w:r>
              <w:t xml:space="preserve"> </w:t>
            </w:r>
            <w:r w:rsidR="004D28B4">
              <w:rPr>
                <w:noProof/>
              </w:rPr>
            </w:r>
            <w:r w:rsidR="00897DD1">
              <w:pict>
                <v:shape id="_x0000_s1082" type="#_x0000_t75" alt="plus button" style="width:18.25pt;height:11.05pt;mso-position-horizontal-relative:char;mso-position-vertical-relative:line">
                  <v:imagedata r:id="rId14" o:title=""/>
                  <w10:anchorlock/>
                </v:shape>
              </w:pict>
            </w:r>
            <w:r>
              <w:t xml:space="preserve"> button below the blue Plan Type bar to add another Plan Type row.</w:t>
            </w:r>
          </w:p>
        </w:tc>
      </w:tr>
      <w:tr w:rsidR="00A01B7C" w:rsidTr="00A01B7C">
        <w:trPr>
          <w:trHeight w:val="190"/>
          <w:tblCellSpacing w:w="15" w:type="dxa"/>
        </w:trPr>
        <w:tc>
          <w:tcPr>
            <w:tcW w:w="2271" w:type="dxa"/>
            <w:gridSpan w:val="2"/>
          </w:tcPr>
          <w:p w:rsidR="00A01B7C" w:rsidRPr="00271E76" w:rsidRDefault="00A01B7C" w:rsidP="00A01B7C">
            <w:pPr>
              <w:rPr>
                <w:rStyle w:val="Strong"/>
              </w:rPr>
            </w:pPr>
            <w:r w:rsidRPr="00271E76">
              <w:rPr>
                <w:rStyle w:val="Strong"/>
              </w:rPr>
              <w:t>Coverage Begin Date</w:t>
            </w:r>
          </w:p>
        </w:tc>
        <w:tc>
          <w:tcPr>
            <w:tcW w:w="6758" w:type="dxa"/>
            <w:gridSpan w:val="2"/>
          </w:tcPr>
          <w:p w:rsidR="00A01B7C" w:rsidRDefault="00A01B7C" w:rsidP="00A01B7C">
            <w:r>
              <w:t xml:space="preserve">Change to the date the coverage for the OPERS </w:t>
            </w:r>
            <w:r w:rsidR="0053337D">
              <w:t xml:space="preserve">DB </w:t>
            </w:r>
            <w:r>
              <w:t>plan should be effective.</w:t>
            </w:r>
          </w:p>
        </w:tc>
      </w:tr>
      <w:tr w:rsidR="00A01B7C" w:rsidTr="00A01B7C">
        <w:trPr>
          <w:trHeight w:val="190"/>
          <w:tblCellSpacing w:w="15" w:type="dxa"/>
        </w:trPr>
        <w:tc>
          <w:tcPr>
            <w:tcW w:w="2271" w:type="dxa"/>
            <w:gridSpan w:val="2"/>
          </w:tcPr>
          <w:p w:rsidR="00A01B7C" w:rsidRPr="00271E76" w:rsidRDefault="00A01B7C" w:rsidP="00A01B7C">
            <w:pPr>
              <w:rPr>
                <w:rStyle w:val="Strong"/>
              </w:rPr>
            </w:pPr>
            <w:r>
              <w:rPr>
                <w:rStyle w:val="Strong"/>
              </w:rPr>
              <w:t xml:space="preserve">Deduction </w:t>
            </w:r>
            <w:r w:rsidRPr="00271E76">
              <w:rPr>
                <w:rStyle w:val="Strong"/>
              </w:rPr>
              <w:t>Begin Date</w:t>
            </w:r>
          </w:p>
        </w:tc>
        <w:tc>
          <w:tcPr>
            <w:tcW w:w="6758" w:type="dxa"/>
            <w:gridSpan w:val="2"/>
          </w:tcPr>
          <w:p w:rsidR="00A01B7C" w:rsidRDefault="00A01B7C" w:rsidP="00A01B7C">
            <w:r>
              <w:t>This will default to the Coverage Begin Date</w:t>
            </w:r>
            <w:r w:rsidR="008A4790">
              <w:t xml:space="preserve"> so that both dates are the same</w:t>
            </w:r>
            <w:r>
              <w:t>.</w:t>
            </w:r>
          </w:p>
        </w:tc>
      </w:tr>
      <w:tr w:rsidR="00A01B7C" w:rsidTr="00A01B7C">
        <w:trPr>
          <w:gridAfter w:val="1"/>
          <w:wAfter w:w="104" w:type="dxa"/>
          <w:trHeight w:val="439"/>
          <w:tblCellSpacing w:w="15" w:type="dxa"/>
        </w:trPr>
        <w:tc>
          <w:tcPr>
            <w:tcW w:w="2233" w:type="dxa"/>
          </w:tcPr>
          <w:p w:rsidR="00A01B7C" w:rsidRPr="00271E76" w:rsidRDefault="00A01B7C" w:rsidP="00A01B7C">
            <w:pPr>
              <w:rPr>
                <w:rStyle w:val="Strong"/>
              </w:rPr>
            </w:pPr>
            <w:r w:rsidRPr="00271E76">
              <w:rPr>
                <w:rStyle w:val="Strong"/>
              </w:rPr>
              <w:lastRenderedPageBreak/>
              <w:t>Participation Election</w:t>
            </w:r>
          </w:p>
        </w:tc>
        <w:tc>
          <w:tcPr>
            <w:tcW w:w="6662" w:type="dxa"/>
            <w:gridSpan w:val="2"/>
          </w:tcPr>
          <w:p w:rsidR="00A01B7C" w:rsidRDefault="00A01B7C" w:rsidP="00A01B7C">
            <w:pPr>
              <w:jc w:val="left"/>
            </w:pPr>
            <w:r>
              <w:t xml:space="preserve">Use to define whether the employee is electing, waiving, or terminating participation. </w:t>
            </w:r>
            <w:r w:rsidRPr="00271E76">
              <w:rPr>
                <w:rStyle w:val="Strong"/>
              </w:rPr>
              <w:t>Select</w:t>
            </w:r>
            <w:r>
              <w:t xml:space="preserve"> from the following valid values:  </w:t>
            </w:r>
            <w:r w:rsidRPr="00271E76">
              <w:rPr>
                <w:rStyle w:val="Strong"/>
              </w:rPr>
              <w:t>Elect:</w:t>
            </w:r>
            <w:r>
              <w:t xml:space="preserve"> If the employee is electing coverage.  </w:t>
            </w:r>
            <w:r w:rsidRPr="00271E76">
              <w:rPr>
                <w:rStyle w:val="IntenseEmphasis"/>
              </w:rPr>
              <w:t>Terminate:</w:t>
            </w:r>
            <w:r w:rsidRPr="00A731BC">
              <w:rPr>
                <w:rStyle w:val="Emphasis"/>
              </w:rPr>
              <w:t xml:space="preserve"> </w:t>
            </w:r>
            <w:r>
              <w:t>If the employee is terminating coverage.</w:t>
            </w:r>
          </w:p>
        </w:tc>
      </w:tr>
    </w:tbl>
    <w:p w:rsidR="00CF5FDB" w:rsidRDefault="00CF5FDB" w:rsidP="007C03F7">
      <w:pPr>
        <w:pStyle w:val="BlockText"/>
      </w:pPr>
    </w:p>
    <w:p w:rsidR="00722499" w:rsidRDefault="00722499" w:rsidP="007C03F7">
      <w:pPr>
        <w:pStyle w:val="BlockText"/>
      </w:pPr>
      <w:r>
        <w:rPr>
          <w:noProof/>
        </w:rPr>
        <w:pict>
          <v:shape id="_x0000_s1110" type="#_x0000_t32" style="position:absolute;left:0;text-align:left;margin-left:23.25pt;margin-top:5pt;width:432.75pt;height:0;z-index:251644928;mso-width-relative:margin;mso-height-relative:margin" o:connectortype="straight" strokeweight="1.5pt"/>
        </w:pict>
      </w:r>
    </w:p>
    <w:p w:rsidR="00722499" w:rsidRPr="00157C94" w:rsidRDefault="00722499" w:rsidP="00722499">
      <w:pPr>
        <w:pStyle w:val="Quote"/>
      </w:pPr>
      <w:r w:rsidRPr="00063508">
        <w:rPr>
          <w:rStyle w:val="Strong"/>
        </w:rPr>
        <w:t>N</w:t>
      </w:r>
      <w:r>
        <w:rPr>
          <w:rStyle w:val="Strong"/>
        </w:rPr>
        <w:t>OTE</w:t>
      </w:r>
      <w:r w:rsidRPr="00063508">
        <w:rPr>
          <w:rStyle w:val="Strong"/>
        </w:rPr>
        <w:t>:</w:t>
      </w:r>
      <w:r>
        <w:t xml:space="preserve"> The Waive election is not used by the State of Oklahoma and should never be selected.</w:t>
      </w:r>
    </w:p>
    <w:p w:rsidR="00722499" w:rsidRDefault="00722499" w:rsidP="007C03F7">
      <w:pPr>
        <w:pStyle w:val="BlockText"/>
      </w:pPr>
      <w:r>
        <w:rPr>
          <w:noProof/>
        </w:rPr>
        <w:pict>
          <v:shape id="_x0000_s1109" type="#_x0000_t32" style="position:absolute;left:0;text-align:left;margin-left:18.75pt;margin-top:4.85pt;width:432.75pt;height:0;z-index:251643904;mso-width-relative:margin;mso-height-relative:margin" o:connectortype="straight" strokeweight="1.5pt"/>
        </w:pict>
      </w:r>
    </w:p>
    <w:p w:rsidR="00722499" w:rsidRDefault="00722499" w:rsidP="007C03F7">
      <w:pPr>
        <w:pStyle w:val="BlockText"/>
      </w:pPr>
    </w:p>
    <w:tbl>
      <w:tblPr>
        <w:tblW w:w="4657" w:type="pct"/>
        <w:tblCellSpacing w:w="15" w:type="dxa"/>
        <w:tblInd w:w="562" w:type="dxa"/>
        <w:tblCellMar>
          <w:top w:w="15" w:type="dxa"/>
          <w:left w:w="15" w:type="dxa"/>
          <w:bottom w:w="15" w:type="dxa"/>
          <w:right w:w="15" w:type="dxa"/>
        </w:tblCellMar>
        <w:tblLook w:val="0000" w:firstRow="0" w:lastRow="0" w:firstColumn="0" w:lastColumn="0" w:noHBand="0" w:noVBand="0"/>
      </w:tblPr>
      <w:tblGrid>
        <w:gridCol w:w="2234"/>
        <w:gridCol w:w="6568"/>
      </w:tblGrid>
      <w:tr w:rsidR="00722499" w:rsidTr="001E3385">
        <w:trPr>
          <w:trHeight w:val="792"/>
          <w:tblCellSpacing w:w="15" w:type="dxa"/>
        </w:trPr>
        <w:tc>
          <w:tcPr>
            <w:tcW w:w="2189" w:type="dxa"/>
          </w:tcPr>
          <w:p w:rsidR="00722499" w:rsidRDefault="00722499" w:rsidP="001E3385">
            <w:r w:rsidRPr="00A731BC">
              <w:rPr>
                <w:rStyle w:val="Strong"/>
              </w:rPr>
              <w:t>Refresh Icon</w:t>
            </w:r>
            <w:r>
              <w:t xml:space="preserve"> </w:t>
            </w:r>
            <w:r>
              <w:rPr>
                <w:noProof/>
              </w:rPr>
            </w:r>
            <w:r w:rsidR="00897DD1">
              <w:pict>
                <v:shape id="_x0000_s1108" type="#_x0000_t75" alt="Refresh icon" style="width:14.9pt;height:14.9pt;mso-position-horizontal-relative:char;mso-position-vertical-relative:line">
                  <v:imagedata r:id="rId12" o:title=""/>
                  <w10:anchorlock/>
                </v:shape>
              </w:pict>
            </w:r>
          </w:p>
        </w:tc>
        <w:tc>
          <w:tcPr>
            <w:tcW w:w="6523" w:type="dxa"/>
          </w:tcPr>
          <w:p w:rsidR="00722499" w:rsidRDefault="00722499" w:rsidP="001E3385">
            <w:r>
              <w:t xml:space="preserve">Indicates this field operates in deferred mode.  Deferred mode means the system does not automatically validate the field.  You can validate the field by </w:t>
            </w:r>
            <w:r w:rsidRPr="00A731BC">
              <w:rPr>
                <w:rStyle w:val="Strong"/>
              </w:rPr>
              <w:t>clicking</w:t>
            </w:r>
            <w:r>
              <w:t xml:space="preserve"> the </w:t>
            </w:r>
            <w:r>
              <w:rPr>
                <w:noProof/>
              </w:rPr>
            </w:r>
            <w:r w:rsidR="00897DD1">
              <w:pict>
                <v:shape id="_x0000_s1107" type="#_x0000_t75" alt="Refresh icon" style="width:14.9pt;height:14.9pt;mso-position-horizontal-relative:char;mso-position-vertical-relative:line">
                  <v:imagedata r:id="rId12" o:title=""/>
                  <w10:anchorlock/>
                </v:shape>
              </w:pict>
            </w:r>
            <w:r>
              <w:t xml:space="preserve"> icon or when you </w:t>
            </w:r>
            <w:r w:rsidRPr="00A731BC">
              <w:rPr>
                <w:rStyle w:val="Strong"/>
              </w:rPr>
              <w:t>click</w:t>
            </w:r>
            <w:r>
              <w:rPr>
                <w:noProof/>
              </w:rPr>
              <w:t xml:space="preserve"> </w:t>
            </w:r>
            <w:r>
              <w:t>.</w:t>
            </w:r>
            <w:r>
              <w:rPr>
                <w:noProof/>
              </w:rPr>
            </w:r>
            <w:r w:rsidR="00897DD1">
              <w:pict>
                <v:shape id="_x0000_s1106" type="#_x0000_t75" alt="save button" style="width:48pt;height:16.3pt;mso-position-horizontal-relative:char;mso-position-vertical-relative:line">
                  <v:imagedata r:id="rId17" o:title=""/>
                  <w10:anchorlock/>
                </v:shape>
              </w:pict>
            </w:r>
          </w:p>
        </w:tc>
      </w:tr>
      <w:tr w:rsidR="00722499" w:rsidTr="001E3385">
        <w:trPr>
          <w:trHeight w:val="227"/>
          <w:tblCellSpacing w:w="15" w:type="dxa"/>
        </w:trPr>
        <w:tc>
          <w:tcPr>
            <w:tcW w:w="2189" w:type="dxa"/>
          </w:tcPr>
          <w:p w:rsidR="00722499" w:rsidRPr="00A731BC" w:rsidRDefault="00722499" w:rsidP="001E3385">
            <w:pPr>
              <w:rPr>
                <w:rStyle w:val="Strong"/>
              </w:rPr>
            </w:pPr>
            <w:r w:rsidRPr="00A731BC">
              <w:rPr>
                <w:rStyle w:val="Strong"/>
              </w:rPr>
              <w:t>Election Date</w:t>
            </w:r>
          </w:p>
        </w:tc>
        <w:tc>
          <w:tcPr>
            <w:tcW w:w="6523" w:type="dxa"/>
          </w:tcPr>
          <w:p w:rsidR="00722499" w:rsidRDefault="00722499" w:rsidP="001E3385">
            <w:r>
              <w:t>Allow the system to default this field to the current date.</w:t>
            </w:r>
          </w:p>
        </w:tc>
      </w:tr>
      <w:tr w:rsidR="00722499" w:rsidTr="001E3385">
        <w:trPr>
          <w:trHeight w:val="424"/>
          <w:tblCellSpacing w:w="15" w:type="dxa"/>
        </w:trPr>
        <w:tc>
          <w:tcPr>
            <w:tcW w:w="2189" w:type="dxa"/>
          </w:tcPr>
          <w:p w:rsidR="00722499" w:rsidRPr="00A731BC" w:rsidRDefault="00722499" w:rsidP="001E3385">
            <w:pPr>
              <w:rPr>
                <w:rStyle w:val="Strong"/>
              </w:rPr>
            </w:pPr>
            <w:r w:rsidRPr="00A731BC">
              <w:rPr>
                <w:rStyle w:val="Strong"/>
              </w:rPr>
              <w:t>Benefit Program</w:t>
            </w:r>
          </w:p>
        </w:tc>
        <w:tc>
          <w:tcPr>
            <w:tcW w:w="6523" w:type="dxa"/>
          </w:tcPr>
          <w:p w:rsidR="00722499" w:rsidRDefault="00722499" w:rsidP="001E3385">
            <w:r>
              <w:t>This is a display only description of the employee’s Benefit Program at the time of the Deduction Begin Date.</w:t>
            </w:r>
          </w:p>
        </w:tc>
      </w:tr>
      <w:tr w:rsidR="00722499" w:rsidTr="001E3385">
        <w:trPr>
          <w:trHeight w:val="651"/>
          <w:tblCellSpacing w:w="15" w:type="dxa"/>
        </w:trPr>
        <w:tc>
          <w:tcPr>
            <w:tcW w:w="2189" w:type="dxa"/>
          </w:tcPr>
          <w:p w:rsidR="00722499" w:rsidRPr="00A731BC" w:rsidRDefault="00722499" w:rsidP="001E3385">
            <w:pPr>
              <w:rPr>
                <w:rStyle w:val="Strong"/>
              </w:rPr>
            </w:pPr>
            <w:r w:rsidRPr="00A731BC">
              <w:rPr>
                <w:rStyle w:val="Strong"/>
              </w:rPr>
              <w:t>Benefit Plan</w:t>
            </w:r>
          </w:p>
        </w:tc>
        <w:tc>
          <w:tcPr>
            <w:tcW w:w="6523" w:type="dxa"/>
          </w:tcPr>
          <w:p w:rsidR="00722499" w:rsidRDefault="00722499" w:rsidP="00722499">
            <w:r w:rsidRPr="00A731BC">
              <w:rPr>
                <w:rStyle w:val="Strong"/>
              </w:rPr>
              <w:t>Select</w:t>
            </w:r>
            <w:r>
              <w:t xml:space="preserve"> the </w:t>
            </w:r>
            <w:r w:rsidR="00F7037B">
              <w:t>SROP</w:t>
            </w:r>
            <w:r>
              <w:t xml:space="preserve"> benefit plan.  Only the benefit plans that are associated with the employee’s chosen Benefit Program as of the Deduction Begin Date appear in the selection list.</w:t>
            </w:r>
          </w:p>
        </w:tc>
      </w:tr>
      <w:tr w:rsidR="00722499" w:rsidTr="001E3385">
        <w:trPr>
          <w:trHeight w:val="227"/>
          <w:tblCellSpacing w:w="15" w:type="dxa"/>
        </w:trPr>
        <w:tc>
          <w:tcPr>
            <w:tcW w:w="2189" w:type="dxa"/>
          </w:tcPr>
          <w:p w:rsidR="00722499" w:rsidRPr="00A731BC" w:rsidRDefault="00722499" w:rsidP="001E3385">
            <w:pPr>
              <w:rPr>
                <w:rStyle w:val="Strong"/>
              </w:rPr>
            </w:pPr>
            <w:r w:rsidRPr="00A731BC">
              <w:rPr>
                <w:rStyle w:val="Strong"/>
              </w:rPr>
              <w:t>Option Code</w:t>
            </w:r>
          </w:p>
        </w:tc>
        <w:tc>
          <w:tcPr>
            <w:tcW w:w="6523" w:type="dxa"/>
          </w:tcPr>
          <w:p w:rsidR="00722499" w:rsidRDefault="00722499" w:rsidP="001E3385">
            <w:r>
              <w:t>This field will remain blank.</w:t>
            </w:r>
          </w:p>
        </w:tc>
      </w:tr>
    </w:tbl>
    <w:p w:rsidR="00722499" w:rsidRDefault="00722499" w:rsidP="007C03F7">
      <w:pPr>
        <w:pStyle w:val="BlockText"/>
      </w:pPr>
    </w:p>
    <w:p w:rsidR="00722499" w:rsidRPr="00473088" w:rsidRDefault="00722499" w:rsidP="007C03F7">
      <w:pPr>
        <w:pStyle w:val="BlockText"/>
        <w:rPr>
          <w:rStyle w:val="IntenseReference"/>
        </w:rPr>
      </w:pPr>
      <w:r w:rsidRPr="00473088">
        <w:rPr>
          <w:rStyle w:val="IntenseReference"/>
        </w:rPr>
        <w:t>Before Tax Investment</w:t>
      </w:r>
    </w:p>
    <w:p w:rsidR="00722499" w:rsidRDefault="00722499" w:rsidP="007C03F7">
      <w:pPr>
        <w:pStyle w:val="BlockText"/>
      </w:pPr>
    </w:p>
    <w:tbl>
      <w:tblPr>
        <w:tblpPr w:leftFromText="180" w:rightFromText="180" w:vertAnchor="text" w:horzAnchor="margin" w:tblpXSpec="center" w:tblpY="145"/>
        <w:tblW w:w="4721" w:type="pct"/>
        <w:tblCellSpacing w:w="15" w:type="dxa"/>
        <w:tblCellMar>
          <w:top w:w="15" w:type="dxa"/>
          <w:left w:w="15" w:type="dxa"/>
          <w:bottom w:w="15" w:type="dxa"/>
          <w:right w:w="15" w:type="dxa"/>
        </w:tblCellMar>
        <w:tblLook w:val="0000" w:firstRow="0" w:lastRow="0" w:firstColumn="0" w:lastColumn="0" w:noHBand="0" w:noVBand="0"/>
      </w:tblPr>
      <w:tblGrid>
        <w:gridCol w:w="2263"/>
        <w:gridCol w:w="6660"/>
      </w:tblGrid>
      <w:tr w:rsidR="00722499" w:rsidTr="001E3385">
        <w:trPr>
          <w:trHeight w:val="320"/>
          <w:tblCellSpacing w:w="15" w:type="dxa"/>
        </w:trPr>
        <w:tc>
          <w:tcPr>
            <w:tcW w:w="2218" w:type="dxa"/>
          </w:tcPr>
          <w:p w:rsidR="00722499" w:rsidRPr="00A731BC" w:rsidRDefault="00722499" w:rsidP="001E3385">
            <w:pPr>
              <w:rPr>
                <w:rStyle w:val="Strong"/>
              </w:rPr>
            </w:pPr>
            <w:r w:rsidRPr="00A731BC">
              <w:rPr>
                <w:rStyle w:val="Strong"/>
              </w:rPr>
              <w:t>Flat Amount</w:t>
            </w:r>
          </w:p>
        </w:tc>
        <w:tc>
          <w:tcPr>
            <w:tcW w:w="6615" w:type="dxa"/>
          </w:tcPr>
          <w:p w:rsidR="00722499" w:rsidRDefault="00722499" w:rsidP="001E3385">
            <w:r>
              <w:t>This field will remain blank.</w:t>
            </w:r>
          </w:p>
        </w:tc>
      </w:tr>
      <w:tr w:rsidR="00722499" w:rsidTr="001E3385">
        <w:trPr>
          <w:trHeight w:val="304"/>
          <w:tblCellSpacing w:w="15" w:type="dxa"/>
        </w:trPr>
        <w:tc>
          <w:tcPr>
            <w:tcW w:w="2218" w:type="dxa"/>
          </w:tcPr>
          <w:p w:rsidR="00722499" w:rsidRPr="00A731BC" w:rsidRDefault="00722499" w:rsidP="001E3385">
            <w:pPr>
              <w:rPr>
                <w:rStyle w:val="Strong"/>
              </w:rPr>
            </w:pPr>
            <w:r w:rsidRPr="00A731BC">
              <w:rPr>
                <w:rStyle w:val="Strong"/>
              </w:rPr>
              <w:t>Percent of Earnings</w:t>
            </w:r>
          </w:p>
        </w:tc>
        <w:tc>
          <w:tcPr>
            <w:tcW w:w="6615" w:type="dxa"/>
          </w:tcPr>
          <w:p w:rsidR="00722499" w:rsidRDefault="00722499" w:rsidP="001E3385">
            <w:r>
              <w:t>The system will default in 3.5%.</w:t>
            </w:r>
          </w:p>
        </w:tc>
      </w:tr>
      <w:tr w:rsidR="00722499" w:rsidTr="001E3385">
        <w:trPr>
          <w:trHeight w:val="320"/>
          <w:tblCellSpacing w:w="15" w:type="dxa"/>
        </w:trPr>
        <w:tc>
          <w:tcPr>
            <w:tcW w:w="2218" w:type="dxa"/>
          </w:tcPr>
          <w:p w:rsidR="00722499" w:rsidRPr="00A731BC" w:rsidRDefault="00722499" w:rsidP="001E3385">
            <w:pPr>
              <w:rPr>
                <w:rStyle w:val="Strong"/>
              </w:rPr>
            </w:pPr>
            <w:r w:rsidRPr="00A731BC">
              <w:rPr>
                <w:rStyle w:val="Strong"/>
              </w:rPr>
              <w:t>Annual Excess Credit</w:t>
            </w:r>
          </w:p>
        </w:tc>
        <w:tc>
          <w:tcPr>
            <w:tcW w:w="6615" w:type="dxa"/>
          </w:tcPr>
          <w:p w:rsidR="00722499" w:rsidRDefault="00722499" w:rsidP="001E3385">
            <w:r>
              <w:t>The State is not using this field.</w:t>
            </w:r>
          </w:p>
        </w:tc>
      </w:tr>
    </w:tbl>
    <w:p w:rsidR="00722499" w:rsidRPr="00473088" w:rsidRDefault="00722499" w:rsidP="007C03F7">
      <w:pPr>
        <w:pStyle w:val="BlockText"/>
        <w:rPr>
          <w:rStyle w:val="IntenseReference"/>
        </w:rPr>
      </w:pPr>
      <w:r w:rsidRPr="00473088">
        <w:rPr>
          <w:rStyle w:val="IntenseReference"/>
        </w:rPr>
        <w:t>After Tax Investment</w:t>
      </w:r>
    </w:p>
    <w:p w:rsidR="00722499" w:rsidRDefault="00722499" w:rsidP="007C03F7">
      <w:pPr>
        <w:pStyle w:val="BlockText"/>
        <w:rPr>
          <w:rStyle w:val="IntenseReference"/>
        </w:rPr>
      </w:pPr>
    </w:p>
    <w:tbl>
      <w:tblPr>
        <w:tblpPr w:leftFromText="180" w:rightFromText="180" w:vertAnchor="text" w:horzAnchor="margin" w:tblpXSpec="center" w:tblpY="-61"/>
        <w:tblW w:w="4787" w:type="pct"/>
        <w:tblCellSpacing w:w="15" w:type="dxa"/>
        <w:tblCellMar>
          <w:top w:w="15" w:type="dxa"/>
          <w:left w:w="15" w:type="dxa"/>
          <w:bottom w:w="15" w:type="dxa"/>
          <w:right w:w="15" w:type="dxa"/>
        </w:tblCellMar>
        <w:tblLook w:val="0000" w:firstRow="0" w:lastRow="0" w:firstColumn="0" w:lastColumn="0" w:noHBand="0" w:noVBand="0"/>
      </w:tblPr>
      <w:tblGrid>
        <w:gridCol w:w="2296"/>
        <w:gridCol w:w="6751"/>
      </w:tblGrid>
      <w:tr w:rsidR="00722499" w:rsidTr="001E3385">
        <w:trPr>
          <w:trHeight w:val="402"/>
          <w:tblCellSpacing w:w="15" w:type="dxa"/>
        </w:trPr>
        <w:tc>
          <w:tcPr>
            <w:tcW w:w="2251" w:type="dxa"/>
          </w:tcPr>
          <w:p w:rsidR="00722499" w:rsidRPr="00A731BC" w:rsidRDefault="00722499" w:rsidP="001E3385">
            <w:pPr>
              <w:rPr>
                <w:rStyle w:val="Strong"/>
              </w:rPr>
            </w:pPr>
            <w:r w:rsidRPr="00A731BC">
              <w:rPr>
                <w:rStyle w:val="Strong"/>
              </w:rPr>
              <w:t>Flat Amount</w:t>
            </w:r>
          </w:p>
        </w:tc>
        <w:tc>
          <w:tcPr>
            <w:tcW w:w="6707" w:type="dxa"/>
          </w:tcPr>
          <w:p w:rsidR="00722499" w:rsidRDefault="00722499" w:rsidP="001E3385">
            <w:r>
              <w:t>The State will NOT be using the fields in this group box.</w:t>
            </w:r>
          </w:p>
        </w:tc>
      </w:tr>
      <w:tr w:rsidR="00722499" w:rsidTr="001E3385">
        <w:trPr>
          <w:trHeight w:val="376"/>
          <w:tblCellSpacing w:w="15" w:type="dxa"/>
        </w:trPr>
        <w:tc>
          <w:tcPr>
            <w:tcW w:w="2251" w:type="dxa"/>
          </w:tcPr>
          <w:p w:rsidR="00722499" w:rsidRPr="00A731BC" w:rsidRDefault="00722499" w:rsidP="001E3385">
            <w:pPr>
              <w:rPr>
                <w:rStyle w:val="Strong"/>
              </w:rPr>
            </w:pPr>
            <w:r w:rsidRPr="00A731BC">
              <w:rPr>
                <w:rStyle w:val="Strong"/>
              </w:rPr>
              <w:t>Percent of earnings</w:t>
            </w:r>
          </w:p>
        </w:tc>
        <w:tc>
          <w:tcPr>
            <w:tcW w:w="6707" w:type="dxa"/>
          </w:tcPr>
          <w:p w:rsidR="00722499" w:rsidRDefault="00722499" w:rsidP="001E3385">
            <w:r>
              <w:t>The State will NOT be using the fields in this group box.</w:t>
            </w:r>
          </w:p>
        </w:tc>
      </w:tr>
    </w:tbl>
    <w:p w:rsidR="00722499" w:rsidRPr="00C622AF" w:rsidRDefault="00722499" w:rsidP="00722499">
      <w:pPr>
        <w:rPr>
          <w:vanish/>
        </w:rPr>
      </w:pPr>
    </w:p>
    <w:tbl>
      <w:tblPr>
        <w:tblW w:w="4754" w:type="pct"/>
        <w:tblCellSpacing w:w="15" w:type="dxa"/>
        <w:tblInd w:w="352" w:type="dxa"/>
        <w:tblCellMar>
          <w:top w:w="15" w:type="dxa"/>
          <w:left w:w="15" w:type="dxa"/>
          <w:bottom w:w="15" w:type="dxa"/>
          <w:right w:w="15" w:type="dxa"/>
        </w:tblCellMar>
        <w:tblLook w:val="0000" w:firstRow="0" w:lastRow="0" w:firstColumn="0" w:lastColumn="0" w:noHBand="0" w:noVBand="0"/>
      </w:tblPr>
      <w:tblGrid>
        <w:gridCol w:w="2362"/>
        <w:gridCol w:w="6623"/>
      </w:tblGrid>
      <w:tr w:rsidR="00722499" w:rsidTr="001E3385">
        <w:trPr>
          <w:trHeight w:val="210"/>
          <w:tblCellSpacing w:w="15" w:type="dxa"/>
        </w:trPr>
        <w:tc>
          <w:tcPr>
            <w:tcW w:w="2317" w:type="dxa"/>
          </w:tcPr>
          <w:p w:rsidR="00722499" w:rsidRPr="00F20B05" w:rsidRDefault="00722499" w:rsidP="001E3385">
            <w:pPr>
              <w:rPr>
                <w:rStyle w:val="Strong"/>
              </w:rPr>
            </w:pPr>
            <w:r w:rsidRPr="00F20B05">
              <w:rPr>
                <w:rStyle w:val="Strong"/>
              </w:rPr>
              <w:t>Employee Status</w:t>
            </w:r>
          </w:p>
        </w:tc>
        <w:tc>
          <w:tcPr>
            <w:tcW w:w="6578" w:type="dxa"/>
          </w:tcPr>
          <w:p w:rsidR="00722499" w:rsidRDefault="00722499" w:rsidP="001E3385">
            <w:r>
              <w:t>Displays the employee’s effective status as of the coverage begin date.</w:t>
            </w:r>
          </w:p>
        </w:tc>
      </w:tr>
      <w:tr w:rsidR="00722499" w:rsidTr="001E3385">
        <w:trPr>
          <w:trHeight w:val="224"/>
          <w:tblCellSpacing w:w="15" w:type="dxa"/>
        </w:trPr>
        <w:tc>
          <w:tcPr>
            <w:tcW w:w="2317" w:type="dxa"/>
          </w:tcPr>
          <w:p w:rsidR="00722499" w:rsidRDefault="00722499" w:rsidP="001E3385"/>
        </w:tc>
        <w:tc>
          <w:tcPr>
            <w:tcW w:w="6578" w:type="dxa"/>
          </w:tcPr>
          <w:p w:rsidR="00722499" w:rsidRDefault="00722499" w:rsidP="001E3385">
            <w:pPr>
              <w:rPr>
                <w:i/>
                <w:iCs/>
              </w:rPr>
            </w:pPr>
          </w:p>
        </w:tc>
      </w:tr>
      <w:tr w:rsidR="00722499" w:rsidTr="001E3385">
        <w:trPr>
          <w:trHeight w:val="323"/>
          <w:tblCellSpacing w:w="15" w:type="dxa"/>
        </w:trPr>
        <w:tc>
          <w:tcPr>
            <w:tcW w:w="2317" w:type="dxa"/>
          </w:tcPr>
          <w:p w:rsidR="00722499" w:rsidRDefault="00722499" w:rsidP="001E3385">
            <w:r>
              <w:rPr>
                <w:noProof/>
              </w:rPr>
            </w:r>
            <w:r w:rsidR="00897DD1">
              <w:pict>
                <v:shape id="_x0000_s1105" type="#_x0000_t75" alt="save button" style="width:48pt;height:16.3pt;mso-position-horizontal-relative:char;mso-position-vertical-relative:line">
                  <v:imagedata r:id="rId17" o:title=""/>
                  <w10:anchorlock/>
                </v:shape>
              </w:pict>
            </w:r>
          </w:p>
        </w:tc>
        <w:tc>
          <w:tcPr>
            <w:tcW w:w="6578" w:type="dxa"/>
          </w:tcPr>
          <w:p w:rsidR="00722499" w:rsidRDefault="00722499" w:rsidP="001E3385">
            <w:r>
              <w:t xml:space="preserve">Use </w:t>
            </w:r>
            <w:r>
              <w:rPr>
                <w:noProof/>
              </w:rPr>
            </w:r>
            <w:r w:rsidR="00897DD1">
              <w:pict>
                <v:shape id="_x0000_s1104" type="#_x0000_t75" alt="save button" style="width:48pt;height:16.3pt;mso-position-horizontal-relative:char;mso-position-vertical-relative:line">
                  <v:imagedata r:id="rId17" o:title=""/>
                  <w10:anchorlock/>
                </v:shape>
              </w:pict>
            </w:r>
            <w:r>
              <w:t xml:space="preserve"> to save the information to the database.</w:t>
            </w:r>
          </w:p>
        </w:tc>
      </w:tr>
      <w:tr w:rsidR="00722499" w:rsidTr="001E3385">
        <w:trPr>
          <w:cantSplit/>
          <w:trHeight w:val="1629"/>
          <w:tblCellSpacing w:w="15" w:type="dxa"/>
        </w:trPr>
        <w:tc>
          <w:tcPr>
            <w:tcW w:w="2317" w:type="dxa"/>
            <w:tcBorders>
              <w:top w:val="single" w:sz="24" w:space="0" w:color="auto"/>
            </w:tcBorders>
          </w:tcPr>
          <w:p w:rsidR="00722499" w:rsidRPr="00F20B05" w:rsidRDefault="00722499" w:rsidP="001E3385">
            <w:pPr>
              <w:rPr>
                <w:rStyle w:val="Strong"/>
              </w:rPr>
            </w:pPr>
            <w:r>
              <w:rPr>
                <w:rStyle w:val="Strong"/>
              </w:rPr>
              <w:t xml:space="preserve">Processing </w:t>
            </w:r>
            <w:r w:rsidRPr="00F20B05">
              <w:rPr>
                <w:rStyle w:val="Strong"/>
              </w:rPr>
              <w:t>Terminations</w:t>
            </w:r>
          </w:p>
        </w:tc>
        <w:tc>
          <w:tcPr>
            <w:tcW w:w="6578" w:type="dxa"/>
            <w:tcBorders>
              <w:top w:val="single" w:sz="24" w:space="0" w:color="auto"/>
            </w:tcBorders>
          </w:tcPr>
          <w:p w:rsidR="00722499" w:rsidRDefault="00722499" w:rsidP="001E3385">
            <w:r>
              <w:t>If the employee is transferring to a state agency, do not terminate OPERS DB plan election.</w:t>
            </w:r>
          </w:p>
          <w:p w:rsidR="00722499" w:rsidRDefault="00722499" w:rsidP="001E3385">
            <w:r>
              <w:t xml:space="preserve">To terminate a benefit plan, insert a new row by clicking the </w:t>
            </w:r>
            <w:r>
              <w:rPr>
                <w:noProof/>
              </w:rPr>
            </w:r>
            <w:r w:rsidR="00897DD1">
              <w:pict>
                <v:shape id="_x0000_s1102" type="#_x0000_t75" alt="plus button" style="width:18.25pt;height:11.05pt;mso-position-horizontal-relative:char;mso-position-vertical-relative:line">
                  <v:imagedata r:id="rId14" o:title=""/>
                  <w10:anchorlock/>
                </v:shape>
              </w:pict>
            </w:r>
            <w:r>
              <w:t xml:space="preserve"> below the blue Coverage bar.  </w:t>
            </w:r>
            <w:r w:rsidRPr="00523701">
              <w:rPr>
                <w:rStyle w:val="Strong"/>
              </w:rPr>
              <w:t>Enter</w:t>
            </w:r>
            <w:r>
              <w:t xml:space="preserve"> the Coverage Begin Date as the first day of the next pay period following the termination date and change the Participation Election to </w:t>
            </w:r>
            <w:r w:rsidRPr="000D175B">
              <w:rPr>
                <w:rStyle w:val="Emphasis"/>
              </w:rPr>
              <w:t xml:space="preserve">Terminate.  </w:t>
            </w:r>
            <w:r w:rsidRPr="00064F0E">
              <w:rPr>
                <w:rStyle w:val="Strong"/>
              </w:rPr>
              <w:t>Click</w:t>
            </w:r>
            <w:r>
              <w:rPr>
                <w:noProof/>
              </w:rPr>
              <w:t xml:space="preserve"> </w:t>
            </w:r>
            <w:r>
              <w:rPr>
                <w:noProof/>
              </w:rPr>
            </w:r>
            <w:r w:rsidR="00897DD1">
              <w:pict>
                <v:shape id="_x0000_s1103" type="#_x0000_t75" alt="save button" style="width:48pt;height:16.3pt;mso-position-horizontal-relative:char;mso-position-vertical-relative:line">
                  <v:imagedata r:id="rId17" o:title=""/>
                  <w10:anchorlock/>
                </v:shape>
              </w:pict>
            </w:r>
            <w:r>
              <w:t xml:space="preserve">  This should not be done until all payrolls are completed for the employee.</w:t>
            </w:r>
          </w:p>
        </w:tc>
      </w:tr>
    </w:tbl>
    <w:p w:rsidR="00722499" w:rsidRDefault="00722499" w:rsidP="007C03F7">
      <w:pPr>
        <w:pStyle w:val="BlockText"/>
      </w:pPr>
    </w:p>
    <w:p w:rsidR="00A01B7C" w:rsidRPr="00F42D96" w:rsidRDefault="00F42D96" w:rsidP="007C03F7">
      <w:pPr>
        <w:pStyle w:val="BlockText"/>
      </w:pPr>
      <w:r>
        <w:t xml:space="preserve">NOTE: </w:t>
      </w:r>
      <w:r w:rsidR="00675F09">
        <w:t>The</w:t>
      </w:r>
      <w:r>
        <w:t xml:space="preserve"> Step Up plan is adminis</w:t>
      </w:r>
      <w:r w:rsidR="00675F09">
        <w:t>tered in the Retirement Plan component (next section).</w:t>
      </w:r>
    </w:p>
    <w:p w:rsidR="00A01B7C" w:rsidRDefault="00A01B7C" w:rsidP="00070873">
      <w:pPr>
        <w:pStyle w:val="Heading2"/>
      </w:pPr>
      <w:bookmarkStart w:id="48" w:name="_Toc267493679"/>
      <w:bookmarkStart w:id="49" w:name="_Toc430931563"/>
      <w:r>
        <w:lastRenderedPageBreak/>
        <w:t>Retirement Benefits</w:t>
      </w:r>
      <w:bookmarkEnd w:id="48"/>
      <w:bookmarkEnd w:id="49"/>
    </w:p>
    <w:p w:rsidR="00A01B7C" w:rsidRDefault="00A01B7C" w:rsidP="00A01B7C">
      <w:r>
        <w:t>Each Agency will have to manually enroll, update and terminate an employee’s retirement plan data within PeopleSoft.</w:t>
      </w:r>
    </w:p>
    <w:p w:rsidR="00A01B7C" w:rsidRDefault="00A01B7C" w:rsidP="00A01B7C"/>
    <w:p w:rsidR="00A01B7C" w:rsidRDefault="00A01B7C" w:rsidP="00A01B7C">
      <w:r>
        <w:t>To enroll an employee in a retirement plan, use the following navigation:</w:t>
      </w:r>
    </w:p>
    <w:p w:rsidR="00A01B7C" w:rsidRDefault="00A01B7C" w:rsidP="00A01B7C"/>
    <w:p w:rsidR="00A01B7C" w:rsidRPr="00D56E76" w:rsidRDefault="00A01B7C" w:rsidP="00A01B7C">
      <w:pPr>
        <w:rPr>
          <w:rStyle w:val="IntenseEmphasis"/>
        </w:rPr>
      </w:pPr>
      <w:r w:rsidRPr="00D56E76">
        <w:rPr>
          <w:rStyle w:val="IntenseEmphasis"/>
        </w:rPr>
        <w:t>Navigation:  Benefits &gt; Enroll in Benefits &gt; Retirement Plans</w:t>
      </w:r>
    </w:p>
    <w:p w:rsidR="00A01B7C" w:rsidRDefault="00A01B7C" w:rsidP="00A01B7C">
      <w:pPr>
        <w:pStyle w:val="Heading3"/>
      </w:pPr>
      <w:bookmarkStart w:id="50" w:name="_Toc267493680"/>
      <w:bookmarkStart w:id="51" w:name="_Toc430931564"/>
      <w:r>
        <w:t>Retirement Plan</w:t>
      </w:r>
      <w:r w:rsidR="00801BD2">
        <w:t>s</w:t>
      </w:r>
      <w:r>
        <w:t xml:space="preserve"> </w:t>
      </w:r>
      <w:r w:rsidR="00801BD2">
        <w:t>Tab</w:t>
      </w:r>
      <w:bookmarkEnd w:id="50"/>
      <w:bookmarkEnd w:id="51"/>
    </w:p>
    <w:p w:rsidR="004E76A1" w:rsidRPr="004E76A1" w:rsidRDefault="004E76A1" w:rsidP="007C03F7">
      <w:pPr>
        <w:pStyle w:val="BlockText"/>
      </w:pPr>
      <w:r w:rsidRPr="00F75DF4">
        <w:rPr>
          <w:noProof/>
        </w:rPr>
        <w:pict>
          <v:shape id="_x0000_i1081" type="#_x0000_t75" alt="This screen shot reflects the Retirement Plans Tab with the Plan Type field as 70 PERS highlighted." style="width:447pt;height:170.25pt;visibility:visible" o:bordertopcolor="this" o:borderleftcolor="this" o:borderbottomcolor="this" o:borderrightcolor="this">
            <v:imagedata r:id="rId26" o:title=""/>
            <w10:bordertop type="single" width="4"/>
            <w10:borderleft type="single" width="4"/>
            <w10:borderbottom type="single" width="4"/>
            <w10:borderright type="single" width="4"/>
          </v:shape>
        </w:pict>
      </w:r>
    </w:p>
    <w:p w:rsidR="00A01B7C" w:rsidRDefault="00A01B7C" w:rsidP="007C03F7">
      <w:pPr>
        <w:pStyle w:val="BlockText"/>
      </w:pPr>
    </w:p>
    <w:p w:rsidR="00A01B7C" w:rsidRDefault="00A01B7C" w:rsidP="007C03F7">
      <w:pPr>
        <w:pStyle w:val="BlockText"/>
      </w:pPr>
    </w:p>
    <w:tbl>
      <w:tblPr>
        <w:tblW w:w="4706" w:type="pct"/>
        <w:tblCellSpacing w:w="15" w:type="dxa"/>
        <w:tblInd w:w="547" w:type="dxa"/>
        <w:tblCellMar>
          <w:top w:w="15" w:type="dxa"/>
          <w:left w:w="15" w:type="dxa"/>
          <w:bottom w:w="15" w:type="dxa"/>
          <w:right w:w="15" w:type="dxa"/>
        </w:tblCellMar>
        <w:tblLook w:val="0000" w:firstRow="0" w:lastRow="0" w:firstColumn="0" w:lastColumn="0" w:noHBand="0" w:noVBand="0"/>
      </w:tblPr>
      <w:tblGrid>
        <w:gridCol w:w="2430"/>
        <w:gridCol w:w="6464"/>
      </w:tblGrid>
      <w:tr w:rsidR="00A01B7C" w:rsidTr="00A01B7C">
        <w:trPr>
          <w:trHeight w:val="441"/>
          <w:tblCellSpacing w:w="15" w:type="dxa"/>
        </w:trPr>
        <w:tc>
          <w:tcPr>
            <w:tcW w:w="2385" w:type="dxa"/>
          </w:tcPr>
          <w:p w:rsidR="00A01B7C" w:rsidRPr="000D175B" w:rsidRDefault="00A01B7C" w:rsidP="00A01B7C">
            <w:pPr>
              <w:rPr>
                <w:rStyle w:val="Strong"/>
              </w:rPr>
            </w:pPr>
            <w:r w:rsidRPr="000D175B">
              <w:rPr>
                <w:rStyle w:val="Strong"/>
              </w:rPr>
              <w:t>Plan Type</w:t>
            </w:r>
          </w:p>
        </w:tc>
        <w:tc>
          <w:tcPr>
            <w:tcW w:w="6420" w:type="dxa"/>
          </w:tcPr>
          <w:p w:rsidR="00A01B7C" w:rsidRDefault="00A01B7C" w:rsidP="00A01B7C">
            <w:r>
              <w:t>Indicates the Retirement benefit plan type of 70 (PERS), 7Z (PERS2), or 7Y (PERS3).</w:t>
            </w:r>
          </w:p>
        </w:tc>
      </w:tr>
      <w:tr w:rsidR="00A01B7C" w:rsidTr="00A01B7C">
        <w:trPr>
          <w:trHeight w:val="1096"/>
          <w:tblCellSpacing w:w="15" w:type="dxa"/>
        </w:trPr>
        <w:tc>
          <w:tcPr>
            <w:tcW w:w="2385" w:type="dxa"/>
          </w:tcPr>
          <w:p w:rsidR="00A01B7C" w:rsidRPr="000D175B" w:rsidRDefault="00A01B7C" w:rsidP="00A01B7C">
            <w:pPr>
              <w:rPr>
                <w:rStyle w:val="Strong"/>
              </w:rPr>
            </w:pPr>
            <w:r w:rsidRPr="000D175B">
              <w:rPr>
                <w:rStyle w:val="Strong"/>
              </w:rPr>
              <w:t>Deduction Begin Date</w:t>
            </w:r>
          </w:p>
        </w:tc>
        <w:tc>
          <w:tcPr>
            <w:tcW w:w="6420" w:type="dxa"/>
          </w:tcPr>
          <w:p w:rsidR="00A01B7C" w:rsidRDefault="00A01B7C" w:rsidP="00A01B7C">
            <w:r>
              <w:t>Change to the date the coverage for the retirement plan should be effective. The system verifies that the Benefit Program is in effect as of the Deducti</w:t>
            </w:r>
            <w:r w:rsidR="008535B4">
              <w:t>on Begin Date.  If an</w:t>
            </w:r>
            <w:r>
              <w:t xml:space="preserve"> error is encountered, the Deduction Begin Date needs to be changed or the Hire Date for the employee needs to be corrected.</w:t>
            </w:r>
          </w:p>
        </w:tc>
      </w:tr>
    </w:tbl>
    <w:p w:rsidR="00A01B7C" w:rsidRDefault="00A01B7C" w:rsidP="007C03F7">
      <w:pPr>
        <w:pStyle w:val="BlockText"/>
      </w:pPr>
      <w:r>
        <w:br w:type="page"/>
      </w:r>
    </w:p>
    <w:tbl>
      <w:tblPr>
        <w:tblW w:w="4762" w:type="pct"/>
        <w:tblCellSpacing w:w="15" w:type="dxa"/>
        <w:tblInd w:w="419" w:type="dxa"/>
        <w:tblCellMar>
          <w:top w:w="15" w:type="dxa"/>
          <w:left w:w="15" w:type="dxa"/>
          <w:bottom w:w="15" w:type="dxa"/>
          <w:right w:w="15" w:type="dxa"/>
        </w:tblCellMar>
        <w:tblLook w:val="0000" w:firstRow="0" w:lastRow="0" w:firstColumn="0" w:lastColumn="0" w:noHBand="0" w:noVBand="0"/>
      </w:tblPr>
      <w:tblGrid>
        <w:gridCol w:w="79"/>
        <w:gridCol w:w="2201"/>
        <w:gridCol w:w="6720"/>
      </w:tblGrid>
      <w:tr w:rsidR="00A01B7C" w:rsidTr="00A01B7C">
        <w:trPr>
          <w:trHeight w:val="1396"/>
          <w:tblCellSpacing w:w="15" w:type="dxa"/>
        </w:trPr>
        <w:tc>
          <w:tcPr>
            <w:tcW w:w="2235" w:type="dxa"/>
            <w:gridSpan w:val="2"/>
          </w:tcPr>
          <w:p w:rsidR="00A01B7C" w:rsidRPr="000D175B" w:rsidRDefault="00A01B7C" w:rsidP="00A01B7C">
            <w:pPr>
              <w:rPr>
                <w:rStyle w:val="Strong"/>
              </w:rPr>
            </w:pPr>
            <w:r w:rsidRPr="000D175B">
              <w:rPr>
                <w:rStyle w:val="Strong"/>
              </w:rPr>
              <w:t>Participation Election</w:t>
            </w:r>
          </w:p>
        </w:tc>
        <w:tc>
          <w:tcPr>
            <w:tcW w:w="6675" w:type="dxa"/>
          </w:tcPr>
          <w:p w:rsidR="00A01B7C" w:rsidRDefault="00A01B7C" w:rsidP="00A01B7C">
            <w:r>
              <w:t xml:space="preserve">Use to define whether the employee is electing, waiving, or terminating participation.  </w:t>
            </w:r>
            <w:r w:rsidRPr="00523701">
              <w:rPr>
                <w:rStyle w:val="Strong"/>
              </w:rPr>
              <w:t>Select</w:t>
            </w:r>
            <w:r>
              <w:t xml:space="preserve"> from the following valid values:</w:t>
            </w:r>
          </w:p>
          <w:p w:rsidR="00A01B7C" w:rsidRDefault="00A01B7C" w:rsidP="00A01B7C">
            <w:r w:rsidRPr="000D175B">
              <w:rPr>
                <w:rStyle w:val="Strong"/>
              </w:rPr>
              <w:t>Elect:</w:t>
            </w:r>
            <w:r>
              <w:t xml:space="preserve"> If the employee is electing coverage.</w:t>
            </w:r>
          </w:p>
          <w:p w:rsidR="00A01B7C" w:rsidRDefault="00A01B7C" w:rsidP="00A01B7C">
            <w:r w:rsidRPr="000D175B">
              <w:rPr>
                <w:rStyle w:val="Strong"/>
              </w:rPr>
              <w:t>Terminate:</w:t>
            </w:r>
            <w:r w:rsidRPr="000D175B">
              <w:rPr>
                <w:rStyle w:val="Emphasis"/>
              </w:rPr>
              <w:t xml:space="preserve"> </w:t>
            </w:r>
            <w:r>
              <w:t>If the employee is terminating coverage.</w:t>
            </w:r>
          </w:p>
          <w:p w:rsidR="00A01B7C" w:rsidRDefault="00A01B7C" w:rsidP="00A01B7C">
            <w:r w:rsidRPr="000D175B">
              <w:rPr>
                <w:rStyle w:val="Strong"/>
              </w:rPr>
              <w:t>NOTE:</w:t>
            </w:r>
            <w:r>
              <w:t xml:space="preserve">  The </w:t>
            </w:r>
            <w:r w:rsidRPr="000D175B">
              <w:rPr>
                <w:rStyle w:val="Emphasis"/>
              </w:rPr>
              <w:t>Waive</w:t>
            </w:r>
            <w:r>
              <w:t xml:space="preserve"> election is not used by the State of Oklahoma and should never be selected.</w:t>
            </w:r>
          </w:p>
        </w:tc>
      </w:tr>
      <w:tr w:rsidR="00A01B7C" w:rsidTr="00A01B7C">
        <w:trPr>
          <w:trHeight w:val="819"/>
          <w:tblCellSpacing w:w="15" w:type="dxa"/>
        </w:trPr>
        <w:tc>
          <w:tcPr>
            <w:tcW w:w="2235" w:type="dxa"/>
            <w:gridSpan w:val="2"/>
          </w:tcPr>
          <w:p w:rsidR="00A01B7C" w:rsidRDefault="00E66A92" w:rsidP="00A01B7C">
            <w:r>
              <w:rPr>
                <w:noProof/>
              </w:rPr>
            </w:r>
            <w:r w:rsidR="00897DD1">
              <w:pict>
                <v:shape id="_x0000_s1091" type="#_x0000_t75" alt="refresh icon" style="width:14.9pt;height:14.9pt;mso-position-horizontal-relative:char;mso-position-vertical-relative:line">
                  <v:imagedata r:id="rId12" o:title=""/>
                  <w10:anchorlock/>
                </v:shape>
              </w:pict>
            </w:r>
          </w:p>
        </w:tc>
        <w:tc>
          <w:tcPr>
            <w:tcW w:w="6675" w:type="dxa"/>
          </w:tcPr>
          <w:p w:rsidR="00A01B7C" w:rsidRDefault="00A01B7C" w:rsidP="00E66A92">
            <w:r>
              <w:t xml:space="preserve">Indicates this field operates in deferred mode.  Deferred mode means the system does not automatically validate the field.  You can validate the field by </w:t>
            </w:r>
            <w:r w:rsidRPr="000D175B">
              <w:rPr>
                <w:rStyle w:val="Strong"/>
              </w:rPr>
              <w:t>clicking</w:t>
            </w:r>
            <w:r>
              <w:t xml:space="preserve">  </w:t>
            </w:r>
            <w:r w:rsidR="00E66A92">
              <w:rPr>
                <w:noProof/>
              </w:rPr>
            </w:r>
            <w:r w:rsidR="00897DD1">
              <w:pict>
                <v:shape id="_x0000_s1092" type="#_x0000_t75" alt="refresh icon" style="width:14.9pt;height:14.9pt;mso-position-horizontal-relative:char;mso-position-vertical-relative:line">
                  <v:imagedata r:id="rId12" o:title=""/>
                  <w10:anchorlock/>
                </v:shape>
              </w:pict>
            </w:r>
            <w:r>
              <w:t xml:space="preserve">icon or when you </w:t>
            </w:r>
            <w:r w:rsidRPr="000D175B">
              <w:rPr>
                <w:rStyle w:val="Strong"/>
              </w:rPr>
              <w:t>click</w:t>
            </w:r>
            <w:r w:rsidR="00E66A92">
              <w:rPr>
                <w:rStyle w:val="Strong"/>
              </w:rPr>
              <w:t xml:space="preserve"> </w:t>
            </w:r>
            <w:r w:rsidR="00E66A92">
              <w:rPr>
                <w:noProof/>
              </w:rPr>
            </w:r>
            <w:r w:rsidR="00897DD1">
              <w:rPr>
                <w:rStyle w:val="Strong"/>
              </w:rPr>
              <w:pict>
                <v:shape id="_x0000_s1093" type="#_x0000_t75" alt="save button" style="width:48pt;height:16.3pt;mso-position-horizontal-relative:char;mso-position-vertical-relative:line">
                  <v:imagedata r:id="rId17" o:title=""/>
                  <w10:anchorlock/>
                </v:shape>
              </w:pict>
            </w:r>
          </w:p>
        </w:tc>
      </w:tr>
      <w:tr w:rsidR="00A01B7C" w:rsidTr="00A01B7C">
        <w:trPr>
          <w:trHeight w:val="228"/>
          <w:tblCellSpacing w:w="15" w:type="dxa"/>
        </w:trPr>
        <w:tc>
          <w:tcPr>
            <w:tcW w:w="2235" w:type="dxa"/>
            <w:gridSpan w:val="2"/>
          </w:tcPr>
          <w:p w:rsidR="00A01B7C" w:rsidRPr="000D175B" w:rsidRDefault="00A01B7C" w:rsidP="00A01B7C">
            <w:pPr>
              <w:rPr>
                <w:rStyle w:val="Strong"/>
              </w:rPr>
            </w:pPr>
            <w:r w:rsidRPr="000D175B">
              <w:rPr>
                <w:rStyle w:val="Strong"/>
              </w:rPr>
              <w:t>Election date</w:t>
            </w:r>
          </w:p>
        </w:tc>
        <w:tc>
          <w:tcPr>
            <w:tcW w:w="6675" w:type="dxa"/>
          </w:tcPr>
          <w:p w:rsidR="00A01B7C" w:rsidRDefault="00A01B7C" w:rsidP="00A01B7C">
            <w:r>
              <w:t>This date defaults to the current date, leave as current date.</w:t>
            </w:r>
          </w:p>
        </w:tc>
      </w:tr>
      <w:tr w:rsidR="00A01B7C" w:rsidTr="00A01B7C">
        <w:trPr>
          <w:trHeight w:val="243"/>
          <w:tblCellSpacing w:w="15" w:type="dxa"/>
        </w:trPr>
        <w:tc>
          <w:tcPr>
            <w:tcW w:w="2235" w:type="dxa"/>
            <w:gridSpan w:val="2"/>
          </w:tcPr>
          <w:p w:rsidR="00A01B7C" w:rsidRPr="000D175B" w:rsidRDefault="00A01B7C" w:rsidP="00A01B7C">
            <w:pPr>
              <w:rPr>
                <w:rStyle w:val="Strong"/>
              </w:rPr>
            </w:pPr>
            <w:r w:rsidRPr="000D175B">
              <w:rPr>
                <w:rStyle w:val="Strong"/>
              </w:rPr>
              <w:t>Benefit Program</w:t>
            </w:r>
          </w:p>
        </w:tc>
        <w:tc>
          <w:tcPr>
            <w:tcW w:w="6675" w:type="dxa"/>
          </w:tcPr>
          <w:p w:rsidR="00A01B7C" w:rsidRDefault="00A01B7C" w:rsidP="00A01B7C">
            <w:r>
              <w:t>This is a display only description of the employee’s Benefit Program.</w:t>
            </w:r>
          </w:p>
        </w:tc>
      </w:tr>
      <w:tr w:rsidR="00A01B7C" w:rsidTr="00A01B7C">
        <w:trPr>
          <w:trHeight w:val="5309"/>
          <w:tblCellSpacing w:w="15" w:type="dxa"/>
        </w:trPr>
        <w:tc>
          <w:tcPr>
            <w:tcW w:w="2235" w:type="dxa"/>
            <w:gridSpan w:val="2"/>
          </w:tcPr>
          <w:p w:rsidR="00A01B7C" w:rsidRPr="000D175B" w:rsidRDefault="00A01B7C" w:rsidP="00A01B7C">
            <w:pPr>
              <w:rPr>
                <w:rStyle w:val="Strong"/>
              </w:rPr>
            </w:pPr>
            <w:r w:rsidRPr="000D175B">
              <w:rPr>
                <w:rStyle w:val="Strong"/>
              </w:rPr>
              <w:t>Benefit Plan</w:t>
            </w:r>
          </w:p>
        </w:tc>
        <w:tc>
          <w:tcPr>
            <w:tcW w:w="6675" w:type="dxa"/>
          </w:tcPr>
          <w:p w:rsidR="00A01B7C" w:rsidRDefault="00A01B7C" w:rsidP="00A01B7C">
            <w:r w:rsidRPr="000D175B">
              <w:rPr>
                <w:rStyle w:val="Strong"/>
              </w:rPr>
              <w:t>Select</w:t>
            </w:r>
            <w:r>
              <w:t xml:space="preserve"> the benefit plan. Only the benefit plans that you've associated with the employee's chosen Benefit Program as of the Deduction Begin Date appear in the selection list.</w:t>
            </w:r>
          </w:p>
          <w:p w:rsidR="00A01B7C" w:rsidRPr="00AD7824" w:rsidRDefault="00A01B7C" w:rsidP="00A01B7C"/>
          <w:p w:rsidR="008A4790" w:rsidRDefault="00A01B7C" w:rsidP="00A01B7C">
            <w:r>
              <w:t>Currently the valid benefit plans for the 70 PERS Plan include:</w:t>
            </w:r>
          </w:p>
          <w:p w:rsidR="008A4790" w:rsidRDefault="008A4790" w:rsidP="00A01B7C">
            <w:r>
              <w:t>292OK – DEQ – Oklahoma County Retirement</w:t>
            </w:r>
          </w:p>
          <w:p w:rsidR="008A4790" w:rsidRDefault="008A4790" w:rsidP="00A01B7C">
            <w:r>
              <w:t>292TU – DEQ – Tulsa County Retirement</w:t>
            </w:r>
          </w:p>
          <w:p w:rsidR="00A01B7C" w:rsidRPr="00DD56F2" w:rsidRDefault="00A01B7C" w:rsidP="00A01B7C">
            <w:r w:rsidRPr="00DD56F2">
              <w:t>OSBI</w:t>
            </w:r>
            <w:r>
              <w:t xml:space="preserve"> – </w:t>
            </w:r>
            <w:r w:rsidRPr="00DD56F2">
              <w:t>Police Pension</w:t>
            </w:r>
          </w:p>
          <w:p w:rsidR="00A01B7C" w:rsidRPr="00DD56F2" w:rsidRDefault="00A01B7C" w:rsidP="00A01B7C">
            <w:r w:rsidRPr="00DD56F2">
              <w:t>SRJD2</w:t>
            </w:r>
            <w:r>
              <w:t xml:space="preserve"> – </w:t>
            </w:r>
            <w:r w:rsidRPr="00DD56F2">
              <w:t>Judges &amp; Justices</w:t>
            </w:r>
          </w:p>
          <w:p w:rsidR="00A01B7C" w:rsidRPr="00DD56F2" w:rsidRDefault="00A01B7C" w:rsidP="00A01B7C">
            <w:r w:rsidRPr="00DD56F2">
              <w:t>SROL1</w:t>
            </w:r>
            <w:r>
              <w:t xml:space="preserve"> – </w:t>
            </w:r>
            <w:r w:rsidRPr="00DD56F2">
              <w:t>OLERS</w:t>
            </w:r>
          </w:p>
          <w:p w:rsidR="00A01B7C" w:rsidRPr="00DD56F2" w:rsidRDefault="00A01B7C" w:rsidP="00A01B7C">
            <w:r w:rsidRPr="00DD56F2">
              <w:t>SROL2</w:t>
            </w:r>
            <w:r>
              <w:t xml:space="preserve"> – </w:t>
            </w:r>
            <w:r w:rsidRPr="00DD56F2">
              <w:t>OLERS</w:t>
            </w:r>
          </w:p>
          <w:p w:rsidR="00A01B7C" w:rsidRPr="00DD56F2" w:rsidRDefault="00A01B7C" w:rsidP="00A01B7C">
            <w:r w:rsidRPr="00DD56F2">
              <w:t>SROPA</w:t>
            </w:r>
            <w:r>
              <w:t xml:space="preserve"> – </w:t>
            </w:r>
            <w:r w:rsidRPr="00DD56F2">
              <w:t>Elected Official, Option A</w:t>
            </w:r>
          </w:p>
          <w:p w:rsidR="00A01B7C" w:rsidRPr="00DD56F2" w:rsidRDefault="00A01B7C" w:rsidP="00A01B7C">
            <w:r w:rsidRPr="00DD56F2">
              <w:t>SROPB</w:t>
            </w:r>
            <w:r>
              <w:t xml:space="preserve"> – </w:t>
            </w:r>
            <w:r w:rsidRPr="00DD56F2">
              <w:t>Elected Officials Plan B</w:t>
            </w:r>
          </w:p>
          <w:p w:rsidR="00A01B7C" w:rsidRPr="00DD56F2" w:rsidRDefault="00A01B7C" w:rsidP="00A01B7C">
            <w:r w:rsidRPr="00DD56F2">
              <w:t>SROPC</w:t>
            </w:r>
            <w:r w:rsidRPr="00DD56F2">
              <w:tab/>
            </w:r>
            <w:r>
              <w:t xml:space="preserve"> – </w:t>
            </w:r>
            <w:r w:rsidRPr="00DD56F2">
              <w:t>Correctional Officers Ret</w:t>
            </w:r>
          </w:p>
          <w:p w:rsidR="00A01B7C" w:rsidRPr="00DD56F2" w:rsidRDefault="00A01B7C" w:rsidP="00A01B7C">
            <w:r w:rsidRPr="00DD56F2">
              <w:t>SROPD</w:t>
            </w:r>
            <w:r w:rsidRPr="00DD56F2">
              <w:tab/>
            </w:r>
            <w:r>
              <w:t xml:space="preserve"> – </w:t>
            </w:r>
            <w:r w:rsidRPr="00DD56F2">
              <w:t>Elected Officials - Plan D</w:t>
            </w:r>
          </w:p>
          <w:p w:rsidR="00A01B7C" w:rsidRPr="00DD56F2" w:rsidRDefault="00A01B7C" w:rsidP="00A01B7C">
            <w:r w:rsidRPr="00DD56F2">
              <w:t>SROPE</w:t>
            </w:r>
            <w:r>
              <w:t xml:space="preserve"> – </w:t>
            </w:r>
            <w:r w:rsidRPr="00DD56F2">
              <w:t>Elected Officials - Plan E</w:t>
            </w:r>
          </w:p>
          <w:p w:rsidR="00A01B7C" w:rsidRDefault="00A01B7C" w:rsidP="00A01B7C">
            <w:r w:rsidRPr="00DD56F2">
              <w:t>SROPQ</w:t>
            </w:r>
            <w:r>
              <w:t xml:space="preserve"> – </w:t>
            </w:r>
            <w:r w:rsidRPr="00DD56F2">
              <w:t>Elected Officials - Plan Q</w:t>
            </w:r>
          </w:p>
          <w:p w:rsidR="00D82D46" w:rsidRPr="00DD56F2" w:rsidRDefault="00D82D46" w:rsidP="00A01B7C">
            <w:r>
              <w:t>SROPS – Elected Officials Plan “S”</w:t>
            </w:r>
          </w:p>
          <w:p w:rsidR="00A01B7C" w:rsidRPr="00DD56F2" w:rsidRDefault="00A01B7C" w:rsidP="00A01B7C">
            <w:r w:rsidRPr="00DD56F2">
              <w:t>SROPW</w:t>
            </w:r>
            <w:r>
              <w:t xml:space="preserve"> – </w:t>
            </w:r>
            <w:r w:rsidRPr="00DD56F2">
              <w:t>2.5% Step Up</w:t>
            </w:r>
          </w:p>
          <w:p w:rsidR="00A01B7C" w:rsidRPr="00DD56F2" w:rsidRDefault="00A01B7C" w:rsidP="00A01B7C">
            <w:r w:rsidRPr="00DD56F2">
              <w:t>SROPY</w:t>
            </w:r>
            <w:r>
              <w:t xml:space="preserve"> – </w:t>
            </w:r>
            <w:r w:rsidRPr="00DD56F2">
              <w:t>Elected Officials - Plan Y</w:t>
            </w:r>
          </w:p>
          <w:p w:rsidR="00A01B7C" w:rsidRPr="00DD56F2" w:rsidRDefault="00A01B7C" w:rsidP="00A01B7C">
            <w:r w:rsidRPr="00DD56F2">
              <w:t>SRTA</w:t>
            </w:r>
            <w:r>
              <w:t xml:space="preserve"> – </w:t>
            </w:r>
            <w:r w:rsidRPr="00DD56F2">
              <w:t>Teachers Ret Ardmore HE Ctr</w:t>
            </w:r>
          </w:p>
          <w:p w:rsidR="00A01B7C" w:rsidRPr="00DD56F2" w:rsidRDefault="00A01B7C" w:rsidP="00A01B7C">
            <w:r w:rsidRPr="00DD56F2">
              <w:t>SRTD1</w:t>
            </w:r>
            <w:r>
              <w:t xml:space="preserve"> – </w:t>
            </w:r>
            <w:r w:rsidRPr="00DD56F2">
              <w:t>SRTD1 Teachers Ret EE pd by ER</w:t>
            </w:r>
          </w:p>
          <w:p w:rsidR="00A01B7C" w:rsidRPr="00DD56F2" w:rsidRDefault="00A01B7C" w:rsidP="00A01B7C">
            <w:r w:rsidRPr="00DD56F2">
              <w:t>SRTE</w:t>
            </w:r>
            <w:r>
              <w:t xml:space="preserve"> – </w:t>
            </w:r>
            <w:r w:rsidRPr="00DD56F2">
              <w:t>Teachers Retirement</w:t>
            </w:r>
          </w:p>
          <w:p w:rsidR="00A01B7C" w:rsidRPr="00DD56F2" w:rsidRDefault="00A01B7C" w:rsidP="00A01B7C">
            <w:r w:rsidRPr="00DD56F2">
              <w:t>SRTS</w:t>
            </w:r>
            <w:r>
              <w:t xml:space="preserve"> – </w:t>
            </w:r>
            <w:r w:rsidRPr="00DD56F2">
              <w:t>Teachers Retirement State Paid</w:t>
            </w:r>
          </w:p>
          <w:p w:rsidR="00A01B7C" w:rsidRPr="00DD56F2" w:rsidRDefault="00A01B7C" w:rsidP="00A01B7C">
            <w:r w:rsidRPr="00DD56F2">
              <w:t>SRTX</w:t>
            </w:r>
            <w:r>
              <w:t xml:space="preserve"> – </w:t>
            </w:r>
            <w:r w:rsidRPr="00DD56F2">
              <w:t>Teacher Retirement-Exempt</w:t>
            </w:r>
          </w:p>
          <w:p w:rsidR="00A01B7C" w:rsidRDefault="00A01B7C" w:rsidP="00A01B7C">
            <w:r w:rsidRPr="00DD56F2">
              <w:t>SRWL</w:t>
            </w:r>
            <w:r>
              <w:t xml:space="preserve"> – </w:t>
            </w:r>
            <w:r w:rsidRPr="00DD56F2">
              <w:t>Wildlife Retirement</w:t>
            </w:r>
          </w:p>
          <w:p w:rsidR="00D82D46" w:rsidRDefault="00D82D46" w:rsidP="00A01B7C"/>
        </w:tc>
      </w:tr>
      <w:tr w:rsidR="00A01B7C" w:rsidTr="00A01B7C">
        <w:trPr>
          <w:trHeight w:val="228"/>
          <w:tblCellSpacing w:w="15" w:type="dxa"/>
        </w:trPr>
        <w:tc>
          <w:tcPr>
            <w:tcW w:w="2235" w:type="dxa"/>
            <w:gridSpan w:val="2"/>
          </w:tcPr>
          <w:p w:rsidR="00A01B7C" w:rsidRPr="000D175B" w:rsidRDefault="00A01B7C" w:rsidP="00A01B7C">
            <w:pPr>
              <w:rPr>
                <w:rStyle w:val="Strong"/>
              </w:rPr>
            </w:pPr>
            <w:r w:rsidRPr="000D175B">
              <w:rPr>
                <w:rStyle w:val="Strong"/>
              </w:rPr>
              <w:t>Option Code</w:t>
            </w:r>
          </w:p>
        </w:tc>
        <w:tc>
          <w:tcPr>
            <w:tcW w:w="6675" w:type="dxa"/>
          </w:tcPr>
          <w:p w:rsidR="00A01B7C" w:rsidRDefault="00A01B7C" w:rsidP="00A01B7C">
            <w:r>
              <w:t>This field should remain blank.</w:t>
            </w:r>
          </w:p>
        </w:tc>
      </w:tr>
      <w:tr w:rsidR="00A01B7C" w:rsidTr="00A01B7C">
        <w:trPr>
          <w:trHeight w:val="243"/>
          <w:tblCellSpacing w:w="15" w:type="dxa"/>
        </w:trPr>
        <w:tc>
          <w:tcPr>
            <w:tcW w:w="2235" w:type="dxa"/>
            <w:gridSpan w:val="2"/>
          </w:tcPr>
          <w:p w:rsidR="00A01B7C" w:rsidRPr="000D175B" w:rsidRDefault="00A01B7C" w:rsidP="00A01B7C">
            <w:pPr>
              <w:rPr>
                <w:rStyle w:val="Strong"/>
              </w:rPr>
            </w:pPr>
            <w:r w:rsidRPr="000D175B">
              <w:rPr>
                <w:rStyle w:val="Strong"/>
              </w:rPr>
              <w:t>Employee Status</w:t>
            </w:r>
          </w:p>
        </w:tc>
        <w:tc>
          <w:tcPr>
            <w:tcW w:w="6675" w:type="dxa"/>
          </w:tcPr>
          <w:p w:rsidR="00A01B7C" w:rsidRDefault="00A01B7C" w:rsidP="00A01B7C">
            <w:r>
              <w:t xml:space="preserve">Displays the employee’s effective status as of the coverage begin date. </w:t>
            </w:r>
          </w:p>
        </w:tc>
      </w:tr>
      <w:tr w:rsidR="00A01B7C" w:rsidTr="00A01B7C">
        <w:trPr>
          <w:trHeight w:val="349"/>
          <w:tblCellSpacing w:w="15" w:type="dxa"/>
        </w:trPr>
        <w:tc>
          <w:tcPr>
            <w:tcW w:w="2235" w:type="dxa"/>
            <w:gridSpan w:val="2"/>
          </w:tcPr>
          <w:p w:rsidR="00A01B7C" w:rsidRDefault="00E66A92" w:rsidP="00A01B7C">
            <w:r>
              <w:rPr>
                <w:noProof/>
              </w:rPr>
            </w:r>
            <w:r w:rsidR="00897DD1">
              <w:pict>
                <v:shape id="_x0000_s1094" type="#_x0000_t75" alt="save button" style="width:48pt;height:16.3pt;mso-position-horizontal-relative:char;mso-position-vertical-relative:line">
                  <v:imagedata r:id="rId17" o:title=""/>
                  <w10:anchorlock/>
                </v:shape>
              </w:pict>
            </w:r>
          </w:p>
        </w:tc>
        <w:tc>
          <w:tcPr>
            <w:tcW w:w="6675" w:type="dxa"/>
          </w:tcPr>
          <w:p w:rsidR="00A01B7C" w:rsidRDefault="00A01B7C" w:rsidP="00E66A92">
            <w:r>
              <w:t xml:space="preserve">Use </w:t>
            </w:r>
            <w:r w:rsidR="00E66A92">
              <w:rPr>
                <w:noProof/>
              </w:rPr>
            </w:r>
            <w:r w:rsidR="00897DD1">
              <w:pict>
                <v:shape id="_x0000_s1095" type="#_x0000_t75" alt="save button" style="width:48pt;height:16.3pt;mso-position-horizontal-relative:char;mso-position-vertical-relative:line">
                  <v:imagedata r:id="rId17" o:title=""/>
                  <w10:anchorlock/>
                </v:shape>
              </w:pict>
            </w:r>
            <w:r>
              <w:t xml:space="preserve"> to save your information to the database.</w:t>
            </w:r>
          </w:p>
        </w:tc>
      </w:tr>
      <w:tr w:rsidR="00A01B7C" w:rsidTr="00A01B7C">
        <w:trPr>
          <w:gridBefore w:val="1"/>
          <w:wBefore w:w="34" w:type="dxa"/>
          <w:cantSplit/>
          <w:trHeight w:val="1019"/>
          <w:tblCellSpacing w:w="15" w:type="dxa"/>
        </w:trPr>
        <w:tc>
          <w:tcPr>
            <w:tcW w:w="2171" w:type="dxa"/>
            <w:tcBorders>
              <w:top w:val="single" w:sz="24" w:space="0" w:color="auto"/>
            </w:tcBorders>
          </w:tcPr>
          <w:p w:rsidR="00A01B7C" w:rsidRPr="000D175B" w:rsidRDefault="00A01B7C" w:rsidP="00A01B7C">
            <w:pPr>
              <w:rPr>
                <w:rStyle w:val="Strong"/>
              </w:rPr>
            </w:pPr>
            <w:r w:rsidRPr="000D175B">
              <w:rPr>
                <w:rStyle w:val="Strong"/>
              </w:rPr>
              <w:t>Processing Terminations</w:t>
            </w:r>
          </w:p>
        </w:tc>
        <w:tc>
          <w:tcPr>
            <w:tcW w:w="6675" w:type="dxa"/>
            <w:tcBorders>
              <w:top w:val="single" w:sz="24" w:space="0" w:color="auto"/>
            </w:tcBorders>
          </w:tcPr>
          <w:p w:rsidR="00A01B7C" w:rsidRDefault="00A01B7C" w:rsidP="00E66A92">
            <w:r>
              <w:t xml:space="preserve">To terminate a benefit plan, insert a new row, </w:t>
            </w:r>
            <w:r w:rsidRPr="0024784D">
              <w:rPr>
                <w:rStyle w:val="Strong"/>
              </w:rPr>
              <w:t xml:space="preserve">click </w:t>
            </w:r>
            <w:r w:rsidR="00E66A92">
              <w:rPr>
                <w:noProof/>
              </w:rPr>
            </w:r>
            <w:r w:rsidR="00897DD1">
              <w:rPr>
                <w:rStyle w:val="Strong"/>
              </w:rPr>
              <w:pict>
                <v:shape id="_x0000_s1097" type="#_x0000_t75" alt="plus button" style="width:18.25pt;height:11.05pt;mso-position-horizontal-relative:char;mso-position-vertical-relative:line">
                  <v:imagedata r:id="rId14" o:title=""/>
                  <w10:anchorlock/>
                </v:shape>
              </w:pict>
            </w:r>
            <w:r>
              <w:t xml:space="preserve"> below the blue Coverage bar.  </w:t>
            </w:r>
            <w:r w:rsidRPr="0024784D">
              <w:rPr>
                <w:rStyle w:val="Strong"/>
              </w:rPr>
              <w:t>Enter</w:t>
            </w:r>
            <w:r>
              <w:t xml:space="preserve"> the Coverage Begin Date as the first day of the next pay period following the termination date and change the Participation </w:t>
            </w:r>
            <w:r w:rsidRPr="0024784D">
              <w:rPr>
                <w:rStyle w:val="Strong"/>
              </w:rPr>
              <w:t>Election to Terminate</w:t>
            </w:r>
            <w:r w:rsidRPr="000D175B">
              <w:rPr>
                <w:rStyle w:val="Emphasis"/>
              </w:rPr>
              <w:t>.</w:t>
            </w:r>
            <w:r>
              <w:t xml:space="preserve">  </w:t>
            </w:r>
            <w:r w:rsidRPr="00F90A73">
              <w:rPr>
                <w:rStyle w:val="Strong"/>
              </w:rPr>
              <w:t>Click</w:t>
            </w:r>
            <w:r w:rsidR="00E66A92">
              <w:rPr>
                <w:noProof/>
              </w:rPr>
              <w:t xml:space="preserve"> </w:t>
            </w:r>
            <w:r w:rsidR="00E66A92">
              <w:rPr>
                <w:noProof/>
              </w:rPr>
            </w:r>
            <w:r w:rsidR="00897DD1">
              <w:pict>
                <v:shape id="_x0000_s1096" type="#_x0000_t75" alt="save button" style="width:48pt;height:16.3pt;mso-position-horizontal-relative:char;mso-position-vertical-relative:line">
                  <v:imagedata r:id="rId17" o:title=""/>
                  <w10:anchorlock/>
                </v:shape>
              </w:pict>
            </w:r>
            <w:r>
              <w:t xml:space="preserve">  This should not be done until all payrolls are completed for the employee.</w:t>
            </w:r>
          </w:p>
        </w:tc>
      </w:tr>
    </w:tbl>
    <w:p w:rsidR="00A01B7C" w:rsidRDefault="00A01B7C" w:rsidP="007C03F7">
      <w:pPr>
        <w:pStyle w:val="BlockText"/>
      </w:pPr>
    </w:p>
    <w:p w:rsidR="00A01B7C" w:rsidRDefault="00A01B7C" w:rsidP="00070873">
      <w:pPr>
        <w:pStyle w:val="Heading2"/>
      </w:pPr>
      <w:bookmarkStart w:id="52" w:name="_Toc267493681"/>
      <w:bookmarkStart w:id="53" w:name="_Toc430931565"/>
      <w:r>
        <w:lastRenderedPageBreak/>
        <w:t>Additional Pay Data</w:t>
      </w:r>
      <w:bookmarkEnd w:id="52"/>
      <w:bookmarkEnd w:id="53"/>
    </w:p>
    <w:p w:rsidR="00A01B7C" w:rsidRDefault="00A01B7C" w:rsidP="00A01B7C">
      <w:r>
        <w:t>The PeopleSoft Additional Pay pages store information about recurring payments made to an employee by the State.  These are earnings paid to the employee on a regular basis in addition to their regular pay. The amount of the payment is specified, the frequency with which it will be paid, and the date or goal amount at which it should stop.</w:t>
      </w:r>
    </w:p>
    <w:p w:rsidR="00A01B7C" w:rsidRDefault="00A01B7C" w:rsidP="00A01B7C"/>
    <w:p w:rsidR="00A01B7C" w:rsidRDefault="00A01B7C" w:rsidP="00A01B7C">
      <w:r>
        <w:t>You can view the Benefit Allowance earnings code on this page.  The State may also use the additional pay pages for the following types of payments:</w:t>
      </w:r>
    </w:p>
    <w:p w:rsidR="00A01B7C" w:rsidRDefault="00A01B7C" w:rsidP="00A01B7C"/>
    <w:p w:rsidR="00A01B7C" w:rsidRDefault="00A01B7C" w:rsidP="00A01B7C">
      <w:pPr>
        <w:pStyle w:val="ListBullet"/>
        <w:numPr>
          <w:ilvl w:val="0"/>
          <w:numId w:val="13"/>
        </w:numPr>
      </w:pPr>
      <w:r>
        <w:t>Bonuses</w:t>
      </w:r>
    </w:p>
    <w:p w:rsidR="00A01B7C" w:rsidRDefault="00A01B7C" w:rsidP="00A01B7C">
      <w:pPr>
        <w:pStyle w:val="ListBullet"/>
        <w:numPr>
          <w:ilvl w:val="0"/>
          <w:numId w:val="13"/>
        </w:numPr>
      </w:pPr>
      <w:r>
        <w:t>Car allowances</w:t>
      </w:r>
    </w:p>
    <w:p w:rsidR="00A01B7C" w:rsidRDefault="00A01B7C" w:rsidP="00A01B7C">
      <w:pPr>
        <w:pStyle w:val="ListBullet"/>
        <w:numPr>
          <w:ilvl w:val="0"/>
          <w:numId w:val="13"/>
        </w:numPr>
      </w:pPr>
      <w:r>
        <w:t>Uniform allowances</w:t>
      </w:r>
    </w:p>
    <w:p w:rsidR="00A01B7C" w:rsidRDefault="00A01B7C" w:rsidP="00A01B7C"/>
    <w:p w:rsidR="00A01B7C" w:rsidRPr="00D56E76" w:rsidRDefault="00A01B7C" w:rsidP="00A01B7C">
      <w:pPr>
        <w:rPr>
          <w:rStyle w:val="IntenseEmphasis"/>
        </w:rPr>
      </w:pPr>
      <w:r w:rsidRPr="00D56E76">
        <w:rPr>
          <w:rStyle w:val="IntenseEmphasis"/>
        </w:rPr>
        <w:t>Navigation:  Payroll for North America &gt; Employee Pay Data USA &gt; Create Additional Pay</w:t>
      </w:r>
    </w:p>
    <w:p w:rsidR="00A01B7C" w:rsidRDefault="00A01B7C" w:rsidP="00A01B7C">
      <w:pPr>
        <w:pStyle w:val="Heading3"/>
      </w:pPr>
      <w:bookmarkStart w:id="54" w:name="_Toc267493682"/>
      <w:bookmarkStart w:id="55" w:name="_Toc430931566"/>
      <w:r>
        <w:t xml:space="preserve">Additional Pay </w:t>
      </w:r>
      <w:r w:rsidR="00E4330D">
        <w:t>Tab</w:t>
      </w:r>
      <w:bookmarkEnd w:id="54"/>
      <w:bookmarkEnd w:id="55"/>
    </w:p>
    <w:p w:rsidR="00A01B7C" w:rsidRDefault="00801BD2" w:rsidP="007C03F7">
      <w:pPr>
        <w:pStyle w:val="BlockText"/>
      </w:pPr>
      <w:r w:rsidRPr="00EC3858">
        <w:rPr>
          <w:noProof/>
        </w:rPr>
        <w:pict>
          <v:shape id="Picture 56" o:spid="_x0000_i1082" type="#_x0000_t75" alt="This screen shot reflects the Additional Pay Tab." style="width:414.75pt;height:189.75pt;visibility:visible" o:bordertopcolor="black" o:borderleftcolor="black" o:borderbottomcolor="black" o:borderrightcolor="black">
            <v:imagedata r:id="rId27" o:title="This screen shot reflects the Additional Pay Tab" cropbottom="2565f"/>
            <w10:bordertop type="single" width="4"/>
            <w10:borderleft type="single" width="4"/>
            <w10:borderbottom type="single" width="4"/>
            <w10:borderright type="single" width="4"/>
          </v:shape>
        </w:pict>
      </w:r>
    </w:p>
    <w:p w:rsidR="00A01B7C" w:rsidRDefault="00A01B7C" w:rsidP="007C03F7">
      <w:pPr>
        <w:pStyle w:val="BlockText"/>
      </w:pPr>
    </w:p>
    <w:tbl>
      <w:tblPr>
        <w:tblW w:w="4865" w:type="pct"/>
        <w:tblCellSpacing w:w="15" w:type="dxa"/>
        <w:tblInd w:w="405" w:type="dxa"/>
        <w:tblCellMar>
          <w:top w:w="15" w:type="dxa"/>
          <w:left w:w="15" w:type="dxa"/>
          <w:bottom w:w="15" w:type="dxa"/>
          <w:right w:w="15" w:type="dxa"/>
        </w:tblCellMar>
        <w:tblLook w:val="0000" w:firstRow="0" w:lastRow="0" w:firstColumn="0" w:lastColumn="0" w:noHBand="0" w:noVBand="0"/>
      </w:tblPr>
      <w:tblGrid>
        <w:gridCol w:w="2620"/>
        <w:gridCol w:w="6575"/>
      </w:tblGrid>
      <w:tr w:rsidR="00A01B7C" w:rsidTr="00A01B7C">
        <w:trPr>
          <w:trHeight w:val="412"/>
          <w:tblCellSpacing w:w="15" w:type="dxa"/>
        </w:trPr>
        <w:tc>
          <w:tcPr>
            <w:tcW w:w="2575" w:type="dxa"/>
          </w:tcPr>
          <w:p w:rsidR="00A01B7C" w:rsidRPr="0011179A" w:rsidRDefault="00A01B7C" w:rsidP="00A01B7C">
            <w:pPr>
              <w:rPr>
                <w:rStyle w:val="Strong"/>
              </w:rPr>
            </w:pPr>
            <w:r w:rsidRPr="0011179A">
              <w:rPr>
                <w:rStyle w:val="Strong"/>
              </w:rPr>
              <w:t>Earnings Code</w:t>
            </w:r>
          </w:p>
        </w:tc>
        <w:tc>
          <w:tcPr>
            <w:tcW w:w="6530" w:type="dxa"/>
          </w:tcPr>
          <w:p w:rsidR="00A01B7C" w:rsidRDefault="00A01B7C" w:rsidP="00A01B7C">
            <w:r>
              <w:t>BEA is for Benefit Allowance and RBA is excess Remaining Benefit Allowance.</w:t>
            </w:r>
          </w:p>
        </w:tc>
      </w:tr>
      <w:tr w:rsidR="00A01B7C" w:rsidTr="00A01B7C">
        <w:trPr>
          <w:trHeight w:val="199"/>
          <w:tblCellSpacing w:w="15" w:type="dxa"/>
        </w:trPr>
        <w:tc>
          <w:tcPr>
            <w:tcW w:w="2575" w:type="dxa"/>
          </w:tcPr>
          <w:p w:rsidR="00A01B7C" w:rsidRPr="0011179A" w:rsidRDefault="00A01B7C" w:rsidP="00A01B7C">
            <w:pPr>
              <w:rPr>
                <w:rStyle w:val="Strong"/>
              </w:rPr>
            </w:pPr>
            <w:r w:rsidRPr="0011179A">
              <w:rPr>
                <w:rStyle w:val="Strong"/>
              </w:rPr>
              <w:t xml:space="preserve">Effective Date </w:t>
            </w:r>
          </w:p>
        </w:tc>
        <w:tc>
          <w:tcPr>
            <w:tcW w:w="6530" w:type="dxa"/>
          </w:tcPr>
          <w:p w:rsidR="00A01B7C" w:rsidRDefault="00A01B7C" w:rsidP="00A01B7C">
            <w:r>
              <w:t>Set to the date the benefit begins to be paid to the employee.</w:t>
            </w:r>
          </w:p>
        </w:tc>
      </w:tr>
      <w:tr w:rsidR="00A01B7C" w:rsidTr="00A01B7C">
        <w:trPr>
          <w:trHeight w:val="199"/>
          <w:tblCellSpacing w:w="15" w:type="dxa"/>
        </w:trPr>
        <w:tc>
          <w:tcPr>
            <w:tcW w:w="2575" w:type="dxa"/>
          </w:tcPr>
          <w:p w:rsidR="00A01B7C" w:rsidRPr="0011179A" w:rsidRDefault="00A01B7C" w:rsidP="00A01B7C">
            <w:pPr>
              <w:rPr>
                <w:rStyle w:val="Strong"/>
              </w:rPr>
            </w:pPr>
            <w:r w:rsidRPr="0011179A">
              <w:rPr>
                <w:rStyle w:val="Strong"/>
              </w:rPr>
              <w:t xml:space="preserve">End Date </w:t>
            </w:r>
          </w:p>
        </w:tc>
        <w:tc>
          <w:tcPr>
            <w:tcW w:w="6530" w:type="dxa"/>
          </w:tcPr>
          <w:p w:rsidR="00A01B7C" w:rsidRDefault="00A01B7C" w:rsidP="00A01B7C">
            <w:r>
              <w:t>The future date the payment will stop.</w:t>
            </w:r>
          </w:p>
        </w:tc>
      </w:tr>
      <w:tr w:rsidR="00A01B7C" w:rsidTr="00A01B7C">
        <w:trPr>
          <w:trHeight w:val="212"/>
          <w:tblCellSpacing w:w="15" w:type="dxa"/>
        </w:trPr>
        <w:tc>
          <w:tcPr>
            <w:tcW w:w="2575" w:type="dxa"/>
          </w:tcPr>
          <w:p w:rsidR="00A01B7C" w:rsidRPr="0011179A" w:rsidRDefault="00A01B7C" w:rsidP="00A01B7C">
            <w:pPr>
              <w:rPr>
                <w:rStyle w:val="Strong"/>
              </w:rPr>
            </w:pPr>
            <w:r w:rsidRPr="0011179A">
              <w:rPr>
                <w:rStyle w:val="Strong"/>
              </w:rPr>
              <w:t>Earnings</w:t>
            </w:r>
          </w:p>
        </w:tc>
        <w:tc>
          <w:tcPr>
            <w:tcW w:w="6530" w:type="dxa"/>
          </w:tcPr>
          <w:p w:rsidR="00A01B7C" w:rsidRDefault="00A01B7C" w:rsidP="00A01B7C">
            <w:r>
              <w:t>The amount of the per pay period earnings.</w:t>
            </w:r>
          </w:p>
        </w:tc>
      </w:tr>
      <w:tr w:rsidR="00A01B7C" w:rsidTr="00A01B7C">
        <w:trPr>
          <w:trHeight w:val="199"/>
          <w:tblCellSpacing w:w="15" w:type="dxa"/>
        </w:trPr>
        <w:tc>
          <w:tcPr>
            <w:tcW w:w="2575" w:type="dxa"/>
          </w:tcPr>
          <w:p w:rsidR="00A01B7C" w:rsidRPr="0011179A" w:rsidRDefault="00A01B7C" w:rsidP="00A01B7C">
            <w:pPr>
              <w:rPr>
                <w:rStyle w:val="Strong"/>
              </w:rPr>
            </w:pPr>
            <w:r w:rsidRPr="0011179A">
              <w:rPr>
                <w:rStyle w:val="Strong"/>
              </w:rPr>
              <w:t>OK to Pay</w:t>
            </w:r>
          </w:p>
        </w:tc>
        <w:tc>
          <w:tcPr>
            <w:tcW w:w="6530" w:type="dxa"/>
          </w:tcPr>
          <w:p w:rsidR="00A01B7C" w:rsidRDefault="00A01B7C" w:rsidP="00A01B7C">
            <w:r>
              <w:t>This checkbox must be checked in order for the earnings to be paid.</w:t>
            </w:r>
          </w:p>
        </w:tc>
      </w:tr>
    </w:tbl>
    <w:p w:rsidR="00A01B7C" w:rsidRDefault="00A01B7C" w:rsidP="007C03F7">
      <w:pPr>
        <w:pStyle w:val="BlockText"/>
      </w:pPr>
      <w:r>
        <w:rPr>
          <w:noProof/>
        </w:rPr>
        <w:pict>
          <v:shape id="_x0000_s1045" type="#_x0000_t32" style="position:absolute;left:0;text-align:left;margin-left:19.5pt;margin-top:7.15pt;width:432.75pt;height:0;z-index:251637760;mso-position-horizontal-relative:text;mso-position-vertical-relative:text;mso-width-relative:margin;mso-height-relative:margin" o:connectortype="straight" strokeweight="1.5pt"/>
        </w:pict>
      </w:r>
    </w:p>
    <w:p w:rsidR="00A01B7C" w:rsidRPr="00157C94" w:rsidRDefault="00A01B7C" w:rsidP="00A01B7C">
      <w:pPr>
        <w:pStyle w:val="Quote"/>
      </w:pPr>
      <w:r w:rsidRPr="00063508">
        <w:rPr>
          <w:rStyle w:val="Strong"/>
        </w:rPr>
        <w:t>N</w:t>
      </w:r>
      <w:r>
        <w:rPr>
          <w:rStyle w:val="Strong"/>
        </w:rPr>
        <w:t>OTE</w:t>
      </w:r>
      <w:r w:rsidRPr="00063508">
        <w:rPr>
          <w:rStyle w:val="Strong"/>
        </w:rPr>
        <w:t>:</w:t>
      </w:r>
      <w:r>
        <w:t xml:space="preserve"> Refer to the payroll training manuals for guidance on how to change additional pay data.</w:t>
      </w:r>
    </w:p>
    <w:p w:rsidR="00A01B7C" w:rsidRDefault="00A01B7C" w:rsidP="007C03F7">
      <w:pPr>
        <w:pStyle w:val="BlockText"/>
      </w:pPr>
      <w:r>
        <w:rPr>
          <w:noProof/>
        </w:rPr>
        <w:pict>
          <v:shape id="_x0000_s1044" type="#_x0000_t32" style="position:absolute;left:0;text-align:left;margin-left:18.75pt;margin-top:4.85pt;width:432.75pt;height:0;z-index:251636736;mso-width-relative:margin;mso-height-relative:margin" o:connectortype="straight" strokeweight="1.5pt"/>
        </w:pict>
      </w:r>
    </w:p>
    <w:p w:rsidR="00A01B7C" w:rsidRDefault="00A01B7C" w:rsidP="00070873">
      <w:pPr>
        <w:pStyle w:val="Heading2"/>
      </w:pPr>
      <w:bookmarkStart w:id="56" w:name="_Toc267493683"/>
      <w:bookmarkStart w:id="57" w:name="_Toc430931567"/>
      <w:r>
        <w:lastRenderedPageBreak/>
        <w:t>General Deduction Data</w:t>
      </w:r>
      <w:bookmarkEnd w:id="56"/>
      <w:bookmarkEnd w:id="57"/>
    </w:p>
    <w:p w:rsidR="00A01B7C" w:rsidRDefault="00A01B7C" w:rsidP="00A01B7C">
      <w:r>
        <w:t>The PeopleSoft General Deduction pages store information about recurring deductions made to an employee by the State on a regular basis.  These are deductions paid to the employee on a regular basis. The effective date and end date of the deduction is specified, the type of deduction and the amount of the deduction for each pay period is saved here.  Deductions for union dues,</w:t>
      </w:r>
      <w:r w:rsidR="00B859E1">
        <w:t xml:space="preserve"> parking and garnishments</w:t>
      </w:r>
      <w:r>
        <w:t xml:space="preserve"> will be found here but only the employee benefit deductions are addressed in this manual.</w:t>
      </w:r>
    </w:p>
    <w:p w:rsidR="00A01B7C" w:rsidRDefault="00A01B7C" w:rsidP="00A01B7C"/>
    <w:p w:rsidR="00A01B7C" w:rsidRDefault="00A01B7C" w:rsidP="00A01B7C">
      <w:r>
        <w:t xml:space="preserve">The benefit </w:t>
      </w:r>
      <w:r w:rsidR="000B071D">
        <w:t>deductions are calculated by EBD</w:t>
      </w:r>
      <w:r>
        <w:t xml:space="preserve"> then loaded into the PeopleSoft system on a nightly basis.  Use the General Deduction Table to view the benefit deductions.</w:t>
      </w:r>
    </w:p>
    <w:p w:rsidR="00A01B7C" w:rsidRDefault="00A01B7C" w:rsidP="007C03F7">
      <w:pPr>
        <w:pStyle w:val="BlockText"/>
      </w:pPr>
    </w:p>
    <w:p w:rsidR="00A01B7C" w:rsidRPr="00D56E76" w:rsidRDefault="00A01B7C" w:rsidP="00A01B7C">
      <w:pPr>
        <w:rPr>
          <w:rStyle w:val="IntenseEmphasis"/>
        </w:rPr>
      </w:pPr>
      <w:r w:rsidRPr="00D56E76">
        <w:rPr>
          <w:rStyle w:val="IntenseEmphasis"/>
        </w:rPr>
        <w:t>Navigation:  Payroll for North America &gt; Employee Pay Data USA &gt; Deductions &gt; Create General Deductions</w:t>
      </w:r>
    </w:p>
    <w:p w:rsidR="00A01B7C" w:rsidRDefault="00A01B7C" w:rsidP="00A01B7C">
      <w:pPr>
        <w:pStyle w:val="Heading3"/>
      </w:pPr>
      <w:bookmarkStart w:id="58" w:name="_Toc267493684"/>
      <w:bookmarkStart w:id="59" w:name="_Toc430931568"/>
      <w:r>
        <w:t xml:space="preserve">General Deduction Data </w:t>
      </w:r>
      <w:r w:rsidR="00E4330D">
        <w:t>Tab</w:t>
      </w:r>
      <w:bookmarkEnd w:id="58"/>
      <w:bookmarkEnd w:id="59"/>
    </w:p>
    <w:p w:rsidR="00A01B7C" w:rsidRDefault="00A01B7C" w:rsidP="007C03F7">
      <w:pPr>
        <w:pStyle w:val="BlockText"/>
      </w:pPr>
      <w:r w:rsidRPr="00EC3858">
        <w:rPr>
          <w:noProof/>
        </w:rPr>
        <w:pict>
          <v:shape id="Picture 58" o:spid="_x0000_i1083" type="#_x0000_t75" alt="This screen shot reflects the General Deduction Data Tab." style="width:435.75pt;height:222.75pt;visibility:visible" o:bordertopcolor="black" o:borderleftcolor="black" o:borderbottomcolor="black" o:borderrightcolor="black">
            <v:imagedata r:id="rId28" o:title="This screen shot reflects the General Deduction Data Tab"/>
            <w10:bordertop type="single" width="4"/>
            <w10:borderleft type="single" width="4"/>
            <w10:borderbottom type="single" width="4"/>
            <w10:borderright type="single" width="4"/>
          </v:shape>
        </w:pict>
      </w:r>
    </w:p>
    <w:p w:rsidR="00A01B7C" w:rsidRDefault="00A01B7C" w:rsidP="007C03F7">
      <w:pPr>
        <w:pStyle w:val="BlockText"/>
      </w:pPr>
    </w:p>
    <w:tbl>
      <w:tblPr>
        <w:tblpPr w:leftFromText="180" w:rightFromText="180" w:vertAnchor="text" w:horzAnchor="margin" w:tblpXSpec="right" w:tblpY="130"/>
        <w:tblW w:w="4476" w:type="pct"/>
        <w:tblCellSpacing w:w="15" w:type="dxa"/>
        <w:tblCellMar>
          <w:top w:w="15" w:type="dxa"/>
          <w:left w:w="15" w:type="dxa"/>
          <w:bottom w:w="15" w:type="dxa"/>
          <w:right w:w="15" w:type="dxa"/>
        </w:tblCellMar>
        <w:tblLook w:val="0000" w:firstRow="0" w:lastRow="0" w:firstColumn="0" w:lastColumn="0" w:noHBand="0" w:noVBand="0"/>
      </w:tblPr>
      <w:tblGrid>
        <w:gridCol w:w="2731"/>
        <w:gridCol w:w="5729"/>
      </w:tblGrid>
      <w:tr w:rsidR="00A01B7C" w:rsidTr="00A01B7C">
        <w:trPr>
          <w:tblCellSpacing w:w="15" w:type="dxa"/>
        </w:trPr>
        <w:tc>
          <w:tcPr>
            <w:tcW w:w="2686" w:type="dxa"/>
          </w:tcPr>
          <w:p w:rsidR="00A01B7C" w:rsidRPr="00F75240" w:rsidRDefault="00A01B7C" w:rsidP="00A01B7C">
            <w:pPr>
              <w:rPr>
                <w:rStyle w:val="Strong"/>
              </w:rPr>
            </w:pPr>
            <w:r w:rsidRPr="00F75240">
              <w:rPr>
                <w:rStyle w:val="Strong"/>
              </w:rPr>
              <w:t>Deduction Code</w:t>
            </w:r>
          </w:p>
        </w:tc>
        <w:tc>
          <w:tcPr>
            <w:tcW w:w="5684" w:type="dxa"/>
          </w:tcPr>
          <w:p w:rsidR="00A01B7C" w:rsidRDefault="00A01B7C" w:rsidP="00A01B7C">
            <w:r>
              <w:t>All of the deduction co</w:t>
            </w:r>
            <w:r w:rsidR="000B071D">
              <w:t>des that were loaded via the EBD</w:t>
            </w:r>
            <w:r>
              <w:t xml:space="preserve"> interface start with a zero.  If an override code is to be used it ends with the letter O (for Override) and is used when the employee needs to have additional deductions due to a retroactive change to benefits.</w:t>
            </w:r>
          </w:p>
        </w:tc>
      </w:tr>
      <w:tr w:rsidR="00A01B7C" w:rsidTr="00A01B7C">
        <w:trPr>
          <w:tblCellSpacing w:w="15" w:type="dxa"/>
        </w:trPr>
        <w:tc>
          <w:tcPr>
            <w:tcW w:w="2686" w:type="dxa"/>
          </w:tcPr>
          <w:p w:rsidR="00A01B7C" w:rsidRPr="00F75240" w:rsidRDefault="00A01B7C" w:rsidP="00A01B7C">
            <w:pPr>
              <w:rPr>
                <w:rStyle w:val="Strong"/>
              </w:rPr>
            </w:pPr>
            <w:r w:rsidRPr="00F75240">
              <w:rPr>
                <w:rStyle w:val="Strong"/>
              </w:rPr>
              <w:t>Effective Date</w:t>
            </w:r>
          </w:p>
        </w:tc>
        <w:tc>
          <w:tcPr>
            <w:tcW w:w="5684" w:type="dxa"/>
          </w:tcPr>
          <w:p w:rsidR="00A01B7C" w:rsidRDefault="00A01B7C" w:rsidP="00A01B7C">
            <w:r>
              <w:t>The date the deductions begin.</w:t>
            </w:r>
          </w:p>
        </w:tc>
      </w:tr>
      <w:tr w:rsidR="00A01B7C" w:rsidTr="00A01B7C">
        <w:trPr>
          <w:tblCellSpacing w:w="15" w:type="dxa"/>
        </w:trPr>
        <w:tc>
          <w:tcPr>
            <w:tcW w:w="2686" w:type="dxa"/>
          </w:tcPr>
          <w:p w:rsidR="00A01B7C" w:rsidRPr="00F75240" w:rsidRDefault="00A01B7C" w:rsidP="00A01B7C">
            <w:pPr>
              <w:rPr>
                <w:rStyle w:val="Strong"/>
              </w:rPr>
            </w:pPr>
            <w:r w:rsidRPr="00F75240">
              <w:rPr>
                <w:rStyle w:val="Strong"/>
              </w:rPr>
              <w:t>Take on all Pay</w:t>
            </w:r>
            <w:r>
              <w:rPr>
                <w:rStyle w:val="Strong"/>
              </w:rPr>
              <w:t xml:space="preserve"> </w:t>
            </w:r>
            <w:r w:rsidRPr="00F75240">
              <w:rPr>
                <w:rStyle w:val="Strong"/>
              </w:rPr>
              <w:t>groups</w:t>
            </w:r>
          </w:p>
        </w:tc>
        <w:tc>
          <w:tcPr>
            <w:tcW w:w="5684" w:type="dxa"/>
          </w:tcPr>
          <w:p w:rsidR="00A01B7C" w:rsidRDefault="00A01B7C" w:rsidP="00A01B7C">
            <w:r>
              <w:t xml:space="preserve">Should always be checked.  </w:t>
            </w:r>
          </w:p>
        </w:tc>
      </w:tr>
      <w:tr w:rsidR="00A01B7C" w:rsidTr="00A01B7C">
        <w:trPr>
          <w:tblCellSpacing w:w="15" w:type="dxa"/>
        </w:trPr>
        <w:tc>
          <w:tcPr>
            <w:tcW w:w="2686" w:type="dxa"/>
          </w:tcPr>
          <w:p w:rsidR="00A01B7C" w:rsidRPr="00F75240" w:rsidRDefault="00A01B7C" w:rsidP="00A01B7C">
            <w:pPr>
              <w:rPr>
                <w:rStyle w:val="Strong"/>
              </w:rPr>
            </w:pPr>
            <w:r w:rsidRPr="00F75240">
              <w:rPr>
                <w:rStyle w:val="Strong"/>
              </w:rPr>
              <w:t>Deduction Calc Routine</w:t>
            </w:r>
          </w:p>
        </w:tc>
        <w:tc>
          <w:tcPr>
            <w:tcW w:w="5684" w:type="dxa"/>
          </w:tcPr>
          <w:p w:rsidR="00A01B7C" w:rsidRDefault="00A01B7C" w:rsidP="00A01B7C">
            <w:r>
              <w:t>This must always be set to Flat Amount.</w:t>
            </w:r>
          </w:p>
        </w:tc>
      </w:tr>
      <w:tr w:rsidR="00A01B7C" w:rsidTr="00A01B7C">
        <w:trPr>
          <w:tblCellSpacing w:w="15" w:type="dxa"/>
        </w:trPr>
        <w:tc>
          <w:tcPr>
            <w:tcW w:w="2686" w:type="dxa"/>
          </w:tcPr>
          <w:p w:rsidR="00A01B7C" w:rsidRPr="00F75240" w:rsidRDefault="00A01B7C" w:rsidP="00A01B7C">
            <w:pPr>
              <w:rPr>
                <w:rStyle w:val="Strong"/>
              </w:rPr>
            </w:pPr>
            <w:r w:rsidRPr="00F75240">
              <w:rPr>
                <w:rStyle w:val="Strong"/>
              </w:rPr>
              <w:t>Deduction End Date</w:t>
            </w:r>
          </w:p>
        </w:tc>
        <w:tc>
          <w:tcPr>
            <w:tcW w:w="5684" w:type="dxa"/>
          </w:tcPr>
          <w:p w:rsidR="00A01B7C" w:rsidRDefault="00A01B7C" w:rsidP="00A01B7C">
            <w:r>
              <w:t>The future date the deduction will stop.</w:t>
            </w:r>
          </w:p>
        </w:tc>
      </w:tr>
      <w:tr w:rsidR="00A01B7C" w:rsidTr="00A01B7C">
        <w:trPr>
          <w:tblCellSpacing w:w="15" w:type="dxa"/>
        </w:trPr>
        <w:tc>
          <w:tcPr>
            <w:tcW w:w="2686" w:type="dxa"/>
          </w:tcPr>
          <w:p w:rsidR="00A01B7C" w:rsidRPr="00F75240" w:rsidRDefault="00A01B7C" w:rsidP="00A01B7C">
            <w:pPr>
              <w:rPr>
                <w:rStyle w:val="Strong"/>
              </w:rPr>
            </w:pPr>
            <w:r w:rsidRPr="00F75240">
              <w:rPr>
                <w:rStyle w:val="Strong"/>
              </w:rPr>
              <w:t>Flat/Addl Amount</w:t>
            </w:r>
          </w:p>
        </w:tc>
        <w:tc>
          <w:tcPr>
            <w:tcW w:w="5684" w:type="dxa"/>
          </w:tcPr>
          <w:p w:rsidR="00A01B7C" w:rsidRDefault="00A01B7C" w:rsidP="00A01B7C">
            <w:r>
              <w:t>The amount of the per pay period benefit deduction.</w:t>
            </w:r>
          </w:p>
        </w:tc>
      </w:tr>
    </w:tbl>
    <w:p w:rsidR="00A01B7C" w:rsidRDefault="00A01B7C" w:rsidP="007C03F7">
      <w:pPr>
        <w:pStyle w:val="BlockText"/>
      </w:pPr>
    </w:p>
    <w:p w:rsidR="00A01B7C" w:rsidRDefault="00A01B7C" w:rsidP="007C03F7">
      <w:pPr>
        <w:pStyle w:val="BlockText"/>
      </w:pPr>
    </w:p>
    <w:p w:rsidR="00A01B7C" w:rsidRDefault="00A01B7C" w:rsidP="007C03F7">
      <w:pPr>
        <w:pStyle w:val="BlockText"/>
      </w:pPr>
    </w:p>
    <w:p w:rsidR="00A01B7C" w:rsidRDefault="00A01B7C" w:rsidP="007C03F7">
      <w:pPr>
        <w:pStyle w:val="BlockText"/>
      </w:pPr>
    </w:p>
    <w:p w:rsidR="00A01B7C" w:rsidRDefault="00A01B7C" w:rsidP="007C03F7">
      <w:pPr>
        <w:pStyle w:val="BlockText"/>
      </w:pPr>
    </w:p>
    <w:p w:rsidR="00A01B7C" w:rsidRDefault="00A01B7C" w:rsidP="007C03F7">
      <w:pPr>
        <w:pStyle w:val="BlockText"/>
      </w:pPr>
    </w:p>
    <w:p w:rsidR="00A01B7C" w:rsidRDefault="00A01B7C" w:rsidP="007C03F7">
      <w:pPr>
        <w:pStyle w:val="BlockText"/>
      </w:pPr>
    </w:p>
    <w:p w:rsidR="00A01B7C" w:rsidRDefault="00A01B7C" w:rsidP="007C03F7">
      <w:pPr>
        <w:pStyle w:val="BlockText"/>
      </w:pPr>
    </w:p>
    <w:p w:rsidR="00A01B7C" w:rsidRDefault="00A01B7C" w:rsidP="007C03F7">
      <w:pPr>
        <w:pStyle w:val="BlockText"/>
      </w:pPr>
    </w:p>
    <w:p w:rsidR="00A01B7C" w:rsidRDefault="00A01B7C" w:rsidP="007C03F7">
      <w:pPr>
        <w:pStyle w:val="BlockText"/>
      </w:pPr>
    </w:p>
    <w:p w:rsidR="00A01B7C" w:rsidRDefault="00A01B7C" w:rsidP="007C03F7">
      <w:pPr>
        <w:pStyle w:val="BlockText"/>
      </w:pPr>
    </w:p>
    <w:p w:rsidR="00A01B7C" w:rsidRDefault="00A01B7C" w:rsidP="007C03F7">
      <w:pPr>
        <w:pStyle w:val="BlockText"/>
      </w:pPr>
    </w:p>
    <w:p w:rsidR="00A01B7C" w:rsidRDefault="00CF5FDB" w:rsidP="007C03F7">
      <w:pPr>
        <w:pStyle w:val="BlockText"/>
      </w:pPr>
      <w:r>
        <w:br w:type="page"/>
      </w:r>
    </w:p>
    <w:p w:rsidR="00A01B7C" w:rsidRDefault="00A01B7C" w:rsidP="007C03F7">
      <w:pPr>
        <w:pStyle w:val="BlockText"/>
      </w:pPr>
      <w:r>
        <w:rPr>
          <w:noProof/>
        </w:rPr>
        <w:pict>
          <v:shape id="_x0000_s1047" type="#_x0000_t32" style="position:absolute;left:0;text-align:left;margin-left:18.75pt;margin-top:5.75pt;width:432.75pt;height:0;z-index:251639808;mso-width-relative:margin;mso-height-relative:margin" o:connectortype="straight" strokeweight="1.5pt"/>
        </w:pict>
      </w:r>
    </w:p>
    <w:p w:rsidR="00A01B7C" w:rsidRPr="00157C94" w:rsidRDefault="00A01B7C" w:rsidP="00A01B7C">
      <w:pPr>
        <w:pStyle w:val="Quote"/>
      </w:pPr>
      <w:r w:rsidRPr="00063508">
        <w:rPr>
          <w:rStyle w:val="Strong"/>
        </w:rPr>
        <w:t>N</w:t>
      </w:r>
      <w:r>
        <w:rPr>
          <w:rStyle w:val="Strong"/>
        </w:rPr>
        <w:t>OTE</w:t>
      </w:r>
      <w:r w:rsidRPr="00063508">
        <w:rPr>
          <w:rStyle w:val="Strong"/>
        </w:rPr>
        <w:t>:</w:t>
      </w:r>
      <w:r>
        <w:t xml:space="preserve"> Refer to the payroll training manuals for guidance on how to change </w:t>
      </w:r>
      <w:r w:rsidR="000B071D">
        <w:t>general deduction data.  The EBD</w:t>
      </w:r>
      <w:r>
        <w:t xml:space="preserve"> benefit deductions should feed into PeopleSoft via a nightly interface.  If a change was made in BAS on Monday, it should be in PeopleSoft Tuesday.</w:t>
      </w:r>
    </w:p>
    <w:p w:rsidR="00A01B7C" w:rsidRDefault="00A01B7C" w:rsidP="007C03F7">
      <w:pPr>
        <w:pStyle w:val="BlockText"/>
      </w:pPr>
      <w:r>
        <w:rPr>
          <w:noProof/>
        </w:rPr>
        <w:pict>
          <v:shape id="_x0000_s1046" type="#_x0000_t32" style="position:absolute;left:0;text-align:left;margin-left:18.75pt;margin-top:4.85pt;width:432.75pt;height:0;z-index:251638784;mso-width-relative:margin;mso-height-relative:margin" o:connectortype="straight" strokeweight="1.5pt"/>
        </w:pict>
      </w:r>
    </w:p>
    <w:p w:rsidR="00A01B7C" w:rsidRDefault="00A01B7C" w:rsidP="007C03F7">
      <w:pPr>
        <w:pStyle w:val="BlockText"/>
      </w:pPr>
    </w:p>
    <w:p w:rsidR="00A01B7C" w:rsidRDefault="00A01B7C" w:rsidP="007C03F7">
      <w:pPr>
        <w:pStyle w:val="BlockText"/>
      </w:pPr>
      <w:r>
        <w:t>The cu</w:t>
      </w:r>
      <w:r w:rsidR="000B071D">
        <w:t>rrent general deductions for EBD</w:t>
      </w:r>
      <w:r>
        <w:t xml:space="preserve"> deductions are listed below.  The deduction codes ending with “O” are for “overrides” and are to be used to set up an additional deduction for an employee needing to catch up for missed deductions.</w:t>
      </w:r>
    </w:p>
    <w:p w:rsidR="00A01B7C" w:rsidRDefault="00A01B7C" w:rsidP="007C03F7">
      <w:pPr>
        <w:pStyle w:val="BlockText"/>
      </w:pPr>
    </w:p>
    <w:p w:rsidR="00A01B7C" w:rsidRDefault="00A01B7C" w:rsidP="007C03F7">
      <w:pPr>
        <w:pStyle w:val="BlockText"/>
      </w:pPr>
      <w:r>
        <w:t>The 05xx and 02xx series codes designate pre-tax deductions.  The 06xx and 04xx series designate post-tax deductions.  Any deductions that are covered by the employee’s benefit allowance are loaded with the 05xx or 02xx codes.  If the employee did not elect premium conversion then any deductions not covered by the benefit allowance would be loaded with a 06xx or 04xx code.</w:t>
      </w:r>
    </w:p>
    <w:p w:rsidR="00A01B7C" w:rsidRDefault="00A01B7C" w:rsidP="007C03F7">
      <w:pPr>
        <w:pStyle w:val="BlockText"/>
      </w:pPr>
    </w:p>
    <w:tbl>
      <w:tblPr>
        <w:tblW w:w="8960" w:type="dxa"/>
        <w:tblInd w:w="558" w:type="dxa"/>
        <w:tblBorders>
          <w:bottom w:val="single" w:sz="4" w:space="0" w:color="auto"/>
          <w:insideH w:val="single" w:sz="4" w:space="0" w:color="auto"/>
        </w:tblBorders>
        <w:tblLook w:val="0000" w:firstRow="0" w:lastRow="0" w:firstColumn="0" w:lastColumn="0" w:noHBand="0" w:noVBand="0"/>
      </w:tblPr>
      <w:tblGrid>
        <w:gridCol w:w="1872"/>
        <w:gridCol w:w="295"/>
        <w:gridCol w:w="4608"/>
        <w:gridCol w:w="313"/>
        <w:gridCol w:w="1872"/>
      </w:tblGrid>
      <w:tr w:rsidR="00A01B7C" w:rsidRPr="004B17F1" w:rsidTr="00B4333C">
        <w:trPr>
          <w:trHeight w:val="513"/>
          <w:tblHeader/>
        </w:trPr>
        <w:tc>
          <w:tcPr>
            <w:tcW w:w="1872" w:type="dxa"/>
            <w:shd w:val="clear" w:color="auto" w:fill="auto"/>
            <w:noWrap/>
            <w:vAlign w:val="bottom"/>
          </w:tcPr>
          <w:p w:rsidR="00A01B7C" w:rsidRPr="00EA3ABF" w:rsidRDefault="00752155" w:rsidP="00A01B7C">
            <w:pPr>
              <w:rPr>
                <w:rStyle w:val="Strong"/>
              </w:rPr>
            </w:pPr>
            <w:bookmarkStart w:id="60" w:name="RANGE!A1:E96"/>
            <w:r>
              <w:rPr>
                <w:rStyle w:val="Strong"/>
              </w:rPr>
              <w:t xml:space="preserve">Before </w:t>
            </w:r>
            <w:r w:rsidR="00A01B7C" w:rsidRPr="00EA3ABF">
              <w:rPr>
                <w:rStyle w:val="Strong"/>
              </w:rPr>
              <w:t>Tax Deduction Code</w:t>
            </w:r>
            <w:bookmarkEnd w:id="60"/>
          </w:p>
        </w:tc>
        <w:tc>
          <w:tcPr>
            <w:tcW w:w="295" w:type="dxa"/>
            <w:shd w:val="clear" w:color="auto" w:fill="C0C0C0"/>
            <w:noWrap/>
            <w:vAlign w:val="bottom"/>
          </w:tcPr>
          <w:p w:rsidR="00A01B7C" w:rsidRPr="004B17F1" w:rsidRDefault="00A01B7C" w:rsidP="00A01B7C">
            <w:r w:rsidRPr="004B17F1">
              <w:t> </w:t>
            </w:r>
          </w:p>
        </w:tc>
        <w:tc>
          <w:tcPr>
            <w:tcW w:w="4608" w:type="dxa"/>
            <w:shd w:val="clear" w:color="auto" w:fill="auto"/>
            <w:noWrap/>
            <w:vAlign w:val="center"/>
          </w:tcPr>
          <w:p w:rsidR="00A01B7C" w:rsidRPr="00EA3ABF" w:rsidRDefault="00A01B7C" w:rsidP="00B4333C">
            <w:pPr>
              <w:jc w:val="center"/>
              <w:rPr>
                <w:rStyle w:val="Strong"/>
              </w:rPr>
            </w:pPr>
            <w:r w:rsidRPr="00EA3ABF">
              <w:rPr>
                <w:rStyle w:val="Strong"/>
              </w:rPr>
              <w:t>Description</w:t>
            </w:r>
          </w:p>
        </w:tc>
        <w:tc>
          <w:tcPr>
            <w:tcW w:w="313" w:type="dxa"/>
            <w:shd w:val="clear" w:color="auto" w:fill="C0C0C0"/>
            <w:noWrap/>
            <w:vAlign w:val="bottom"/>
          </w:tcPr>
          <w:p w:rsidR="00A01B7C" w:rsidRPr="004B17F1" w:rsidRDefault="00A01B7C" w:rsidP="00A01B7C">
            <w:r w:rsidRPr="004B17F1">
              <w:t> </w:t>
            </w:r>
          </w:p>
        </w:tc>
        <w:tc>
          <w:tcPr>
            <w:tcW w:w="1872" w:type="dxa"/>
            <w:shd w:val="clear" w:color="auto" w:fill="auto"/>
            <w:noWrap/>
            <w:vAlign w:val="bottom"/>
          </w:tcPr>
          <w:p w:rsidR="00A01B7C" w:rsidRPr="00EA3ABF" w:rsidRDefault="00A01B7C" w:rsidP="00A01B7C">
            <w:pPr>
              <w:rPr>
                <w:rStyle w:val="Strong"/>
              </w:rPr>
            </w:pPr>
            <w:r w:rsidRPr="00EA3ABF">
              <w:rPr>
                <w:rStyle w:val="Strong"/>
              </w:rPr>
              <w:t>After Tax Deduction Code</w:t>
            </w:r>
          </w:p>
        </w:tc>
      </w:tr>
      <w:tr w:rsidR="00315E73" w:rsidRPr="004B17F1" w:rsidTr="00752155">
        <w:trPr>
          <w:trHeight w:val="432"/>
        </w:trPr>
        <w:tc>
          <w:tcPr>
            <w:tcW w:w="1872" w:type="dxa"/>
            <w:shd w:val="clear" w:color="auto" w:fill="auto"/>
            <w:noWrap/>
            <w:vAlign w:val="bottom"/>
          </w:tcPr>
          <w:p w:rsidR="00315E73" w:rsidRPr="00BB7759" w:rsidRDefault="00137DBD" w:rsidP="00BB7759">
            <w:r>
              <w:t>0218</w:t>
            </w:r>
          </w:p>
        </w:tc>
        <w:tc>
          <w:tcPr>
            <w:tcW w:w="295" w:type="dxa"/>
            <w:shd w:val="clear" w:color="auto" w:fill="C0C0C0"/>
            <w:noWrap/>
            <w:vAlign w:val="bottom"/>
          </w:tcPr>
          <w:p w:rsidR="00315E73" w:rsidRPr="004B17F1" w:rsidRDefault="00315E73" w:rsidP="00A01B7C"/>
        </w:tc>
        <w:tc>
          <w:tcPr>
            <w:tcW w:w="4608" w:type="dxa"/>
            <w:shd w:val="clear" w:color="auto" w:fill="auto"/>
            <w:noWrap/>
            <w:vAlign w:val="bottom"/>
          </w:tcPr>
          <w:p w:rsidR="00315E73" w:rsidRPr="00BB7759" w:rsidRDefault="00137DBD" w:rsidP="00BB7759">
            <w:r>
              <w:t xml:space="preserve">HEA998 </w:t>
            </w:r>
            <w:r w:rsidR="00752155">
              <w:t xml:space="preserve"> </w:t>
            </w:r>
            <w:r w:rsidR="000D1F79" w:rsidRPr="00BB7759">
              <w:t>Opt</w:t>
            </w:r>
            <w:r w:rsidR="00315E73" w:rsidRPr="00BB7759">
              <w:t>Out</w:t>
            </w:r>
            <w:r>
              <w:t>2</w:t>
            </w:r>
          </w:p>
        </w:tc>
        <w:tc>
          <w:tcPr>
            <w:tcW w:w="313" w:type="dxa"/>
            <w:shd w:val="clear" w:color="auto" w:fill="C0C0C0"/>
            <w:noWrap/>
            <w:vAlign w:val="bottom"/>
          </w:tcPr>
          <w:p w:rsidR="00315E73" w:rsidRPr="004B17F1" w:rsidRDefault="00315E73" w:rsidP="00A01B7C"/>
        </w:tc>
        <w:tc>
          <w:tcPr>
            <w:tcW w:w="1872" w:type="dxa"/>
            <w:shd w:val="clear" w:color="auto" w:fill="auto"/>
            <w:noWrap/>
            <w:vAlign w:val="bottom"/>
          </w:tcPr>
          <w:p w:rsidR="00137DBD" w:rsidRPr="00BB7759" w:rsidRDefault="000D1F79" w:rsidP="00BB7759">
            <w:r w:rsidRPr="00BB7759">
              <w:t>only before tax</w:t>
            </w:r>
          </w:p>
        </w:tc>
      </w:tr>
      <w:tr w:rsidR="00137DBD" w:rsidRPr="004B17F1" w:rsidTr="00752155">
        <w:trPr>
          <w:trHeight w:val="288"/>
        </w:trPr>
        <w:tc>
          <w:tcPr>
            <w:tcW w:w="1872" w:type="dxa"/>
            <w:shd w:val="clear" w:color="auto" w:fill="auto"/>
            <w:noWrap/>
            <w:vAlign w:val="bottom"/>
          </w:tcPr>
          <w:p w:rsidR="00137DBD" w:rsidRPr="00BB7759" w:rsidRDefault="00137DBD" w:rsidP="00BB7759">
            <w:r>
              <w:t>0219</w:t>
            </w:r>
          </w:p>
        </w:tc>
        <w:tc>
          <w:tcPr>
            <w:tcW w:w="295" w:type="dxa"/>
            <w:shd w:val="clear" w:color="auto" w:fill="C0C0C0"/>
            <w:noWrap/>
            <w:vAlign w:val="bottom"/>
          </w:tcPr>
          <w:p w:rsidR="00137DBD" w:rsidRPr="004B17F1" w:rsidRDefault="00137DBD" w:rsidP="00A01B7C"/>
        </w:tc>
        <w:tc>
          <w:tcPr>
            <w:tcW w:w="4608" w:type="dxa"/>
            <w:shd w:val="clear" w:color="auto" w:fill="auto"/>
            <w:noWrap/>
            <w:vAlign w:val="bottom"/>
          </w:tcPr>
          <w:p w:rsidR="00137DBD" w:rsidRPr="00BB7759" w:rsidRDefault="00137DBD" w:rsidP="00BB7759">
            <w:r>
              <w:t xml:space="preserve">HEA999 </w:t>
            </w:r>
            <w:r w:rsidR="00752155">
              <w:t xml:space="preserve"> </w:t>
            </w:r>
            <w:r>
              <w:t>OptOut</w:t>
            </w:r>
          </w:p>
        </w:tc>
        <w:tc>
          <w:tcPr>
            <w:tcW w:w="313" w:type="dxa"/>
            <w:shd w:val="clear" w:color="auto" w:fill="C0C0C0"/>
            <w:noWrap/>
            <w:vAlign w:val="bottom"/>
          </w:tcPr>
          <w:p w:rsidR="00137DBD" w:rsidRPr="004B17F1" w:rsidRDefault="00137DBD" w:rsidP="00A01B7C"/>
        </w:tc>
        <w:tc>
          <w:tcPr>
            <w:tcW w:w="1872" w:type="dxa"/>
            <w:shd w:val="clear" w:color="auto" w:fill="auto"/>
            <w:noWrap/>
            <w:vAlign w:val="bottom"/>
          </w:tcPr>
          <w:p w:rsidR="00137DBD" w:rsidRPr="00BB7759" w:rsidRDefault="00137DBD" w:rsidP="00BB7759">
            <w:r>
              <w:t>only before tax</w:t>
            </w:r>
          </w:p>
        </w:tc>
      </w:tr>
      <w:tr w:rsidR="00A01B7C" w:rsidRPr="004B17F1" w:rsidTr="00B4333C">
        <w:trPr>
          <w:trHeight w:val="255"/>
        </w:trPr>
        <w:tc>
          <w:tcPr>
            <w:tcW w:w="1872" w:type="dxa"/>
            <w:shd w:val="clear" w:color="auto" w:fill="auto"/>
            <w:noWrap/>
            <w:vAlign w:val="bottom"/>
          </w:tcPr>
          <w:p w:rsidR="00315E73" w:rsidRPr="004B17F1" w:rsidRDefault="00315E73" w:rsidP="00A01B7C"/>
        </w:tc>
        <w:tc>
          <w:tcPr>
            <w:tcW w:w="295" w:type="dxa"/>
            <w:shd w:val="clear" w:color="auto" w:fill="C0C0C0"/>
            <w:noWrap/>
            <w:vAlign w:val="bottom"/>
          </w:tcPr>
          <w:p w:rsidR="00A01B7C" w:rsidRPr="004B17F1" w:rsidRDefault="00A01B7C" w:rsidP="00A01B7C"/>
        </w:tc>
        <w:tc>
          <w:tcPr>
            <w:tcW w:w="4608" w:type="dxa"/>
            <w:shd w:val="clear" w:color="auto" w:fill="auto"/>
            <w:noWrap/>
            <w:vAlign w:val="center"/>
          </w:tcPr>
          <w:p w:rsidR="00A01B7C" w:rsidRPr="00EA3ABF" w:rsidRDefault="00A01B7C" w:rsidP="00B4333C">
            <w:pPr>
              <w:jc w:val="center"/>
              <w:rPr>
                <w:rStyle w:val="Strong"/>
              </w:rPr>
            </w:pPr>
            <w:r w:rsidRPr="00EA3ABF">
              <w:rPr>
                <w:rStyle w:val="Strong"/>
              </w:rPr>
              <w:t>Flexible Spending Account</w:t>
            </w:r>
          </w:p>
        </w:tc>
        <w:tc>
          <w:tcPr>
            <w:tcW w:w="313" w:type="dxa"/>
            <w:shd w:val="clear" w:color="auto" w:fill="C0C0C0"/>
            <w:noWrap/>
            <w:vAlign w:val="bottom"/>
          </w:tcPr>
          <w:p w:rsidR="00A01B7C" w:rsidRPr="004B17F1" w:rsidRDefault="00A01B7C" w:rsidP="00A01B7C"/>
        </w:tc>
        <w:tc>
          <w:tcPr>
            <w:tcW w:w="1872" w:type="dxa"/>
            <w:shd w:val="clear" w:color="auto" w:fill="auto"/>
            <w:noWrap/>
            <w:vAlign w:val="bottom"/>
          </w:tcPr>
          <w:p w:rsidR="00A01B7C" w:rsidRPr="004B17F1" w:rsidRDefault="00A01B7C" w:rsidP="00A01B7C"/>
        </w:tc>
      </w:tr>
      <w:tr w:rsidR="00A01B7C" w:rsidRPr="004B17F1" w:rsidTr="00752155">
        <w:trPr>
          <w:trHeight w:val="255"/>
        </w:trPr>
        <w:tc>
          <w:tcPr>
            <w:tcW w:w="1872" w:type="dxa"/>
            <w:shd w:val="clear" w:color="auto" w:fill="auto"/>
            <w:noWrap/>
            <w:vAlign w:val="bottom"/>
          </w:tcPr>
          <w:p w:rsidR="00A01B7C" w:rsidRPr="004B17F1" w:rsidRDefault="00A01B7C" w:rsidP="00A01B7C">
            <w:r w:rsidRPr="004B17F1">
              <w:t>0221</w:t>
            </w:r>
          </w:p>
        </w:tc>
        <w:tc>
          <w:tcPr>
            <w:tcW w:w="295" w:type="dxa"/>
            <w:shd w:val="clear" w:color="auto" w:fill="C0C0C0"/>
            <w:noWrap/>
            <w:vAlign w:val="bottom"/>
          </w:tcPr>
          <w:p w:rsidR="00A01B7C" w:rsidRPr="004B17F1" w:rsidRDefault="00A01B7C" w:rsidP="00A01B7C">
            <w:r w:rsidRPr="004B17F1">
              <w:t> </w:t>
            </w:r>
          </w:p>
        </w:tc>
        <w:tc>
          <w:tcPr>
            <w:tcW w:w="4608" w:type="dxa"/>
            <w:shd w:val="clear" w:color="auto" w:fill="auto"/>
            <w:noWrap/>
            <w:vAlign w:val="bottom"/>
          </w:tcPr>
          <w:p w:rsidR="00A01B7C" w:rsidRPr="004B17F1" w:rsidRDefault="006267D8" w:rsidP="00A01B7C">
            <w:r>
              <w:t xml:space="preserve">URM010 </w:t>
            </w:r>
            <w:r w:rsidR="00752155">
              <w:t xml:space="preserve"> </w:t>
            </w:r>
            <w:r w:rsidR="00A01B7C" w:rsidRPr="004B17F1">
              <w:t>Medical Reimbursement</w:t>
            </w:r>
          </w:p>
        </w:tc>
        <w:tc>
          <w:tcPr>
            <w:tcW w:w="313" w:type="dxa"/>
            <w:shd w:val="clear" w:color="auto" w:fill="C0C0C0"/>
            <w:noWrap/>
            <w:vAlign w:val="bottom"/>
          </w:tcPr>
          <w:p w:rsidR="00A01B7C" w:rsidRPr="004B17F1" w:rsidRDefault="00A01B7C" w:rsidP="00A01B7C">
            <w:r w:rsidRPr="004B17F1">
              <w:t> </w:t>
            </w:r>
          </w:p>
        </w:tc>
        <w:tc>
          <w:tcPr>
            <w:tcW w:w="1872" w:type="dxa"/>
            <w:shd w:val="clear" w:color="auto" w:fill="auto"/>
            <w:noWrap/>
            <w:vAlign w:val="bottom"/>
          </w:tcPr>
          <w:p w:rsidR="00A01B7C" w:rsidRPr="004B17F1" w:rsidRDefault="00A01B7C" w:rsidP="00A01B7C">
            <w:r w:rsidRPr="004B17F1">
              <w:t>only before tax</w:t>
            </w:r>
          </w:p>
        </w:tc>
      </w:tr>
      <w:tr w:rsidR="00A01B7C" w:rsidRPr="004B17F1" w:rsidTr="00752155">
        <w:trPr>
          <w:trHeight w:val="255"/>
        </w:trPr>
        <w:tc>
          <w:tcPr>
            <w:tcW w:w="1872" w:type="dxa"/>
            <w:shd w:val="clear" w:color="auto" w:fill="auto"/>
            <w:noWrap/>
            <w:vAlign w:val="bottom"/>
          </w:tcPr>
          <w:p w:rsidR="00A01B7C" w:rsidRPr="004B17F1" w:rsidRDefault="00A01B7C" w:rsidP="00A01B7C">
            <w:r w:rsidRPr="004B17F1">
              <w:t>0221O</w:t>
            </w:r>
          </w:p>
        </w:tc>
        <w:tc>
          <w:tcPr>
            <w:tcW w:w="295" w:type="dxa"/>
            <w:shd w:val="clear" w:color="auto" w:fill="C0C0C0"/>
            <w:noWrap/>
            <w:vAlign w:val="bottom"/>
          </w:tcPr>
          <w:p w:rsidR="00A01B7C" w:rsidRPr="004B17F1" w:rsidRDefault="00A01B7C" w:rsidP="00A01B7C">
            <w:r w:rsidRPr="004B17F1">
              <w:t> </w:t>
            </w:r>
          </w:p>
        </w:tc>
        <w:tc>
          <w:tcPr>
            <w:tcW w:w="4608" w:type="dxa"/>
            <w:shd w:val="clear" w:color="auto" w:fill="auto"/>
            <w:noWrap/>
            <w:vAlign w:val="bottom"/>
          </w:tcPr>
          <w:p w:rsidR="00A01B7C" w:rsidRPr="004B17F1" w:rsidRDefault="006267D8" w:rsidP="00A01B7C">
            <w:r>
              <w:t xml:space="preserve">URM010 </w:t>
            </w:r>
            <w:r w:rsidR="00752155">
              <w:t xml:space="preserve"> </w:t>
            </w:r>
            <w:r>
              <w:t>Medical Reimbrsmnt Override</w:t>
            </w:r>
          </w:p>
        </w:tc>
        <w:tc>
          <w:tcPr>
            <w:tcW w:w="313" w:type="dxa"/>
            <w:shd w:val="clear" w:color="auto" w:fill="C0C0C0"/>
            <w:noWrap/>
            <w:vAlign w:val="bottom"/>
          </w:tcPr>
          <w:p w:rsidR="00A01B7C" w:rsidRPr="004B17F1" w:rsidRDefault="00A01B7C" w:rsidP="00A01B7C">
            <w:r w:rsidRPr="004B17F1">
              <w:t> </w:t>
            </w:r>
          </w:p>
        </w:tc>
        <w:tc>
          <w:tcPr>
            <w:tcW w:w="1872" w:type="dxa"/>
            <w:shd w:val="clear" w:color="auto" w:fill="auto"/>
            <w:noWrap/>
            <w:vAlign w:val="bottom"/>
          </w:tcPr>
          <w:p w:rsidR="00A01B7C" w:rsidRPr="004B17F1" w:rsidRDefault="00A01B7C" w:rsidP="00A01B7C">
            <w:r w:rsidRPr="004B17F1">
              <w:t>only before tax</w:t>
            </w:r>
          </w:p>
        </w:tc>
      </w:tr>
      <w:tr w:rsidR="00A01B7C" w:rsidRPr="004B17F1" w:rsidTr="00752155">
        <w:trPr>
          <w:trHeight w:val="255"/>
        </w:trPr>
        <w:tc>
          <w:tcPr>
            <w:tcW w:w="1872" w:type="dxa"/>
            <w:shd w:val="clear" w:color="auto" w:fill="auto"/>
            <w:noWrap/>
            <w:vAlign w:val="bottom"/>
          </w:tcPr>
          <w:p w:rsidR="00A01B7C" w:rsidRPr="004B17F1" w:rsidRDefault="00A01B7C" w:rsidP="00A01B7C">
            <w:r w:rsidRPr="004B17F1">
              <w:t>0222</w:t>
            </w:r>
          </w:p>
        </w:tc>
        <w:tc>
          <w:tcPr>
            <w:tcW w:w="295" w:type="dxa"/>
            <w:shd w:val="clear" w:color="auto" w:fill="C0C0C0"/>
            <w:noWrap/>
            <w:vAlign w:val="bottom"/>
          </w:tcPr>
          <w:p w:rsidR="00A01B7C" w:rsidRPr="004B17F1" w:rsidRDefault="00A01B7C" w:rsidP="00A01B7C">
            <w:r w:rsidRPr="004B17F1">
              <w:t> </w:t>
            </w:r>
          </w:p>
        </w:tc>
        <w:tc>
          <w:tcPr>
            <w:tcW w:w="4608" w:type="dxa"/>
            <w:shd w:val="clear" w:color="auto" w:fill="auto"/>
            <w:noWrap/>
            <w:vAlign w:val="bottom"/>
          </w:tcPr>
          <w:p w:rsidR="00A01B7C" w:rsidRPr="004B17F1" w:rsidRDefault="006267D8" w:rsidP="00A01B7C">
            <w:r>
              <w:t xml:space="preserve">DDC010 </w:t>
            </w:r>
            <w:r w:rsidR="00752155">
              <w:t xml:space="preserve"> </w:t>
            </w:r>
            <w:r w:rsidR="00A01B7C" w:rsidRPr="004B17F1">
              <w:t>Dependent Care Spending Acct</w:t>
            </w:r>
          </w:p>
        </w:tc>
        <w:tc>
          <w:tcPr>
            <w:tcW w:w="313" w:type="dxa"/>
            <w:shd w:val="clear" w:color="auto" w:fill="C0C0C0"/>
            <w:noWrap/>
            <w:vAlign w:val="bottom"/>
          </w:tcPr>
          <w:p w:rsidR="00A01B7C" w:rsidRPr="004B17F1" w:rsidRDefault="00A01B7C" w:rsidP="00A01B7C">
            <w:r w:rsidRPr="004B17F1">
              <w:t> </w:t>
            </w:r>
          </w:p>
        </w:tc>
        <w:tc>
          <w:tcPr>
            <w:tcW w:w="1872" w:type="dxa"/>
            <w:shd w:val="clear" w:color="auto" w:fill="auto"/>
            <w:noWrap/>
            <w:vAlign w:val="bottom"/>
          </w:tcPr>
          <w:p w:rsidR="00A01B7C" w:rsidRPr="004B17F1" w:rsidRDefault="00A01B7C" w:rsidP="00A01B7C">
            <w:r w:rsidRPr="004B17F1">
              <w:t>only before tax</w:t>
            </w:r>
          </w:p>
        </w:tc>
      </w:tr>
      <w:tr w:rsidR="00A01B7C" w:rsidRPr="004B17F1" w:rsidTr="00752155">
        <w:trPr>
          <w:trHeight w:val="255"/>
        </w:trPr>
        <w:tc>
          <w:tcPr>
            <w:tcW w:w="1872" w:type="dxa"/>
            <w:shd w:val="clear" w:color="auto" w:fill="auto"/>
            <w:noWrap/>
            <w:vAlign w:val="bottom"/>
          </w:tcPr>
          <w:p w:rsidR="00A01B7C" w:rsidRPr="004B17F1" w:rsidRDefault="00A01B7C" w:rsidP="00A01B7C">
            <w:r w:rsidRPr="004B17F1">
              <w:t>0222O</w:t>
            </w:r>
          </w:p>
        </w:tc>
        <w:tc>
          <w:tcPr>
            <w:tcW w:w="295" w:type="dxa"/>
            <w:shd w:val="clear" w:color="auto" w:fill="C0C0C0"/>
            <w:noWrap/>
            <w:vAlign w:val="bottom"/>
          </w:tcPr>
          <w:p w:rsidR="00A01B7C" w:rsidRPr="004B17F1" w:rsidRDefault="00A01B7C" w:rsidP="00A01B7C">
            <w:r w:rsidRPr="004B17F1">
              <w:t> </w:t>
            </w:r>
          </w:p>
        </w:tc>
        <w:tc>
          <w:tcPr>
            <w:tcW w:w="4608" w:type="dxa"/>
            <w:shd w:val="clear" w:color="auto" w:fill="auto"/>
            <w:noWrap/>
            <w:vAlign w:val="bottom"/>
          </w:tcPr>
          <w:p w:rsidR="00A01B7C" w:rsidRPr="004B17F1" w:rsidRDefault="006267D8" w:rsidP="00A01B7C">
            <w:r>
              <w:t xml:space="preserve">DDC010 </w:t>
            </w:r>
            <w:r w:rsidR="00752155">
              <w:t xml:space="preserve"> </w:t>
            </w:r>
            <w:r>
              <w:t>Dep Care Spd</w:t>
            </w:r>
            <w:r w:rsidR="00A01B7C" w:rsidRPr="004B17F1">
              <w:t xml:space="preserve"> Acct Override</w:t>
            </w:r>
          </w:p>
        </w:tc>
        <w:tc>
          <w:tcPr>
            <w:tcW w:w="313" w:type="dxa"/>
            <w:shd w:val="clear" w:color="auto" w:fill="C0C0C0"/>
            <w:noWrap/>
            <w:vAlign w:val="bottom"/>
          </w:tcPr>
          <w:p w:rsidR="00A01B7C" w:rsidRPr="004B17F1" w:rsidRDefault="00A01B7C" w:rsidP="00A01B7C">
            <w:r w:rsidRPr="004B17F1">
              <w:t> </w:t>
            </w:r>
          </w:p>
        </w:tc>
        <w:tc>
          <w:tcPr>
            <w:tcW w:w="1872" w:type="dxa"/>
            <w:shd w:val="clear" w:color="auto" w:fill="auto"/>
            <w:noWrap/>
            <w:vAlign w:val="bottom"/>
          </w:tcPr>
          <w:p w:rsidR="00A01B7C" w:rsidRPr="004B17F1" w:rsidRDefault="00A01B7C" w:rsidP="00A01B7C">
            <w:r w:rsidRPr="004B17F1">
              <w:t>only before tax</w:t>
            </w:r>
          </w:p>
        </w:tc>
      </w:tr>
      <w:tr w:rsidR="00A01B7C" w:rsidRPr="004B17F1" w:rsidTr="00752155">
        <w:trPr>
          <w:trHeight w:val="255"/>
        </w:trPr>
        <w:tc>
          <w:tcPr>
            <w:tcW w:w="1872" w:type="dxa"/>
            <w:shd w:val="clear" w:color="auto" w:fill="auto"/>
            <w:noWrap/>
            <w:vAlign w:val="bottom"/>
          </w:tcPr>
          <w:p w:rsidR="00A01B7C" w:rsidRPr="004B17F1" w:rsidRDefault="000B071D" w:rsidP="00A01B7C">
            <w:r>
              <w:t>0</w:t>
            </w:r>
            <w:r w:rsidR="00A01B7C">
              <w:t>299</w:t>
            </w:r>
          </w:p>
        </w:tc>
        <w:tc>
          <w:tcPr>
            <w:tcW w:w="295" w:type="dxa"/>
            <w:shd w:val="clear" w:color="auto" w:fill="C0C0C0"/>
            <w:noWrap/>
            <w:vAlign w:val="bottom"/>
          </w:tcPr>
          <w:p w:rsidR="00A01B7C" w:rsidRPr="004B17F1" w:rsidRDefault="00A01B7C" w:rsidP="00A01B7C"/>
        </w:tc>
        <w:tc>
          <w:tcPr>
            <w:tcW w:w="4608" w:type="dxa"/>
            <w:shd w:val="clear" w:color="auto" w:fill="auto"/>
            <w:noWrap/>
            <w:vAlign w:val="bottom"/>
          </w:tcPr>
          <w:p w:rsidR="00A01B7C" w:rsidRPr="004B17F1" w:rsidRDefault="006267D8" w:rsidP="00A01B7C">
            <w:r>
              <w:t xml:space="preserve">HSA010 </w:t>
            </w:r>
            <w:r w:rsidR="00752155">
              <w:t xml:space="preserve"> </w:t>
            </w:r>
            <w:r w:rsidR="00A01B7C">
              <w:t>Health Savings Account</w:t>
            </w:r>
          </w:p>
        </w:tc>
        <w:tc>
          <w:tcPr>
            <w:tcW w:w="313" w:type="dxa"/>
            <w:shd w:val="clear" w:color="auto" w:fill="C0C0C0"/>
            <w:noWrap/>
            <w:vAlign w:val="bottom"/>
          </w:tcPr>
          <w:p w:rsidR="00A01B7C" w:rsidRPr="004B17F1" w:rsidRDefault="00A01B7C" w:rsidP="00A01B7C"/>
        </w:tc>
        <w:tc>
          <w:tcPr>
            <w:tcW w:w="1872" w:type="dxa"/>
            <w:shd w:val="clear" w:color="auto" w:fill="auto"/>
            <w:noWrap/>
            <w:vAlign w:val="bottom"/>
          </w:tcPr>
          <w:p w:rsidR="00A01B7C" w:rsidRPr="004B17F1" w:rsidRDefault="00A01B7C" w:rsidP="00A01B7C">
            <w:r>
              <w:t>only before tax</w:t>
            </w:r>
          </w:p>
        </w:tc>
      </w:tr>
      <w:tr w:rsidR="00A01B7C" w:rsidRPr="004B17F1" w:rsidTr="00752155">
        <w:trPr>
          <w:trHeight w:val="255"/>
        </w:trPr>
        <w:tc>
          <w:tcPr>
            <w:tcW w:w="1872" w:type="dxa"/>
            <w:shd w:val="clear" w:color="auto" w:fill="auto"/>
            <w:noWrap/>
            <w:vAlign w:val="bottom"/>
          </w:tcPr>
          <w:p w:rsidR="00A01B7C" w:rsidRDefault="00A01B7C" w:rsidP="00A01B7C">
            <w:r>
              <w:t>0299O</w:t>
            </w:r>
          </w:p>
        </w:tc>
        <w:tc>
          <w:tcPr>
            <w:tcW w:w="295" w:type="dxa"/>
            <w:shd w:val="clear" w:color="auto" w:fill="C0C0C0"/>
            <w:noWrap/>
            <w:vAlign w:val="bottom"/>
          </w:tcPr>
          <w:p w:rsidR="00A01B7C" w:rsidRPr="004B17F1" w:rsidRDefault="00A01B7C" w:rsidP="00A01B7C"/>
        </w:tc>
        <w:tc>
          <w:tcPr>
            <w:tcW w:w="4608" w:type="dxa"/>
            <w:shd w:val="clear" w:color="auto" w:fill="auto"/>
            <w:noWrap/>
            <w:vAlign w:val="bottom"/>
          </w:tcPr>
          <w:p w:rsidR="00A01B7C" w:rsidRDefault="006267D8" w:rsidP="00A01B7C">
            <w:r>
              <w:t xml:space="preserve">HSA010 </w:t>
            </w:r>
            <w:r w:rsidR="00752155">
              <w:t xml:space="preserve"> </w:t>
            </w:r>
            <w:r>
              <w:t>Health Sav</w:t>
            </w:r>
            <w:r w:rsidR="00752155">
              <w:t>ings Account</w:t>
            </w:r>
            <w:r w:rsidR="00A01B7C">
              <w:t xml:space="preserve"> Override</w:t>
            </w:r>
          </w:p>
        </w:tc>
        <w:tc>
          <w:tcPr>
            <w:tcW w:w="313" w:type="dxa"/>
            <w:shd w:val="clear" w:color="auto" w:fill="C0C0C0"/>
            <w:noWrap/>
            <w:vAlign w:val="bottom"/>
          </w:tcPr>
          <w:p w:rsidR="00A01B7C" w:rsidRPr="004B17F1" w:rsidRDefault="00A01B7C" w:rsidP="00A01B7C"/>
        </w:tc>
        <w:tc>
          <w:tcPr>
            <w:tcW w:w="1872" w:type="dxa"/>
            <w:shd w:val="clear" w:color="auto" w:fill="auto"/>
            <w:noWrap/>
            <w:vAlign w:val="bottom"/>
          </w:tcPr>
          <w:p w:rsidR="00A01B7C" w:rsidRDefault="00A01B7C" w:rsidP="00A01B7C">
            <w:r>
              <w:t>only before tax</w:t>
            </w:r>
          </w:p>
        </w:tc>
      </w:tr>
      <w:tr w:rsidR="00A01B7C" w:rsidRPr="004B17F1" w:rsidTr="00B4333C">
        <w:trPr>
          <w:trHeight w:val="285"/>
        </w:trPr>
        <w:tc>
          <w:tcPr>
            <w:tcW w:w="1872" w:type="dxa"/>
            <w:shd w:val="clear" w:color="auto" w:fill="auto"/>
            <w:noWrap/>
            <w:vAlign w:val="bottom"/>
          </w:tcPr>
          <w:p w:rsidR="00A01B7C" w:rsidRPr="004B17F1" w:rsidRDefault="00A01B7C" w:rsidP="00A01B7C"/>
        </w:tc>
        <w:tc>
          <w:tcPr>
            <w:tcW w:w="295" w:type="dxa"/>
            <w:shd w:val="clear" w:color="auto" w:fill="C0C0C0"/>
            <w:noWrap/>
            <w:vAlign w:val="bottom"/>
          </w:tcPr>
          <w:p w:rsidR="00A01B7C" w:rsidRPr="004B17F1" w:rsidRDefault="00A01B7C" w:rsidP="00A01B7C">
            <w:r w:rsidRPr="004B17F1">
              <w:t> </w:t>
            </w:r>
          </w:p>
        </w:tc>
        <w:tc>
          <w:tcPr>
            <w:tcW w:w="4608" w:type="dxa"/>
            <w:shd w:val="clear" w:color="auto" w:fill="auto"/>
            <w:noWrap/>
            <w:vAlign w:val="center"/>
          </w:tcPr>
          <w:p w:rsidR="00A01B7C" w:rsidRPr="0047714B" w:rsidRDefault="00A01B7C" w:rsidP="00B4333C">
            <w:pPr>
              <w:jc w:val="center"/>
              <w:rPr>
                <w:rStyle w:val="Strong"/>
              </w:rPr>
            </w:pPr>
            <w:r w:rsidRPr="0047714B">
              <w:rPr>
                <w:rStyle w:val="Strong"/>
              </w:rPr>
              <w:t>Vision</w:t>
            </w:r>
          </w:p>
        </w:tc>
        <w:tc>
          <w:tcPr>
            <w:tcW w:w="313" w:type="dxa"/>
            <w:shd w:val="clear" w:color="auto" w:fill="C0C0C0"/>
            <w:noWrap/>
            <w:vAlign w:val="bottom"/>
          </w:tcPr>
          <w:p w:rsidR="00A01B7C" w:rsidRPr="004B17F1" w:rsidRDefault="00A01B7C" w:rsidP="00A01B7C">
            <w:r w:rsidRPr="004B17F1">
              <w:t> </w:t>
            </w:r>
          </w:p>
        </w:tc>
        <w:tc>
          <w:tcPr>
            <w:tcW w:w="1872" w:type="dxa"/>
            <w:shd w:val="clear" w:color="auto" w:fill="auto"/>
            <w:noWrap/>
            <w:vAlign w:val="bottom"/>
          </w:tcPr>
          <w:p w:rsidR="00A01B7C" w:rsidRPr="004B17F1" w:rsidRDefault="00A01B7C" w:rsidP="00A01B7C"/>
        </w:tc>
      </w:tr>
      <w:tr w:rsidR="008B786B" w:rsidRPr="004B17F1" w:rsidTr="00752155">
        <w:trPr>
          <w:trHeight w:val="255"/>
        </w:trPr>
        <w:tc>
          <w:tcPr>
            <w:tcW w:w="1872" w:type="dxa"/>
            <w:shd w:val="clear" w:color="auto" w:fill="auto"/>
            <w:noWrap/>
            <w:vAlign w:val="bottom"/>
          </w:tcPr>
          <w:p w:rsidR="008B786B" w:rsidRPr="004B17F1" w:rsidRDefault="008B786B" w:rsidP="00A01B7C">
            <w:r>
              <w:t>0289</w:t>
            </w:r>
          </w:p>
        </w:tc>
        <w:tc>
          <w:tcPr>
            <w:tcW w:w="295" w:type="dxa"/>
            <w:shd w:val="clear" w:color="auto" w:fill="C0C0C0"/>
            <w:noWrap/>
            <w:vAlign w:val="bottom"/>
          </w:tcPr>
          <w:p w:rsidR="008B786B" w:rsidRPr="004B17F1" w:rsidRDefault="008B786B" w:rsidP="00A01B7C"/>
        </w:tc>
        <w:tc>
          <w:tcPr>
            <w:tcW w:w="4608" w:type="dxa"/>
            <w:shd w:val="clear" w:color="auto" w:fill="auto"/>
            <w:noWrap/>
            <w:vAlign w:val="bottom"/>
          </w:tcPr>
          <w:p w:rsidR="008B786B" w:rsidRDefault="008B786B" w:rsidP="00A01B7C">
            <w:r>
              <w:t>VSP080</w:t>
            </w:r>
            <w:r w:rsidR="00333A71">
              <w:t xml:space="preserve"> </w:t>
            </w:r>
            <w:r>
              <w:t xml:space="preserve"> Vision Care Direct</w:t>
            </w:r>
          </w:p>
        </w:tc>
        <w:tc>
          <w:tcPr>
            <w:tcW w:w="313" w:type="dxa"/>
            <w:shd w:val="clear" w:color="auto" w:fill="C0C0C0"/>
            <w:noWrap/>
            <w:vAlign w:val="bottom"/>
          </w:tcPr>
          <w:p w:rsidR="008B786B" w:rsidRPr="004B17F1" w:rsidRDefault="008B786B" w:rsidP="00A01B7C"/>
        </w:tc>
        <w:tc>
          <w:tcPr>
            <w:tcW w:w="1872" w:type="dxa"/>
            <w:shd w:val="clear" w:color="auto" w:fill="auto"/>
            <w:noWrap/>
            <w:vAlign w:val="bottom"/>
          </w:tcPr>
          <w:p w:rsidR="008B786B" w:rsidRPr="004B17F1" w:rsidRDefault="001E540D" w:rsidP="00A01B7C">
            <w:r>
              <w:t>0489</w:t>
            </w:r>
          </w:p>
        </w:tc>
      </w:tr>
      <w:tr w:rsidR="008B786B" w:rsidRPr="004B17F1" w:rsidTr="00752155">
        <w:trPr>
          <w:trHeight w:val="255"/>
        </w:trPr>
        <w:tc>
          <w:tcPr>
            <w:tcW w:w="1872" w:type="dxa"/>
            <w:shd w:val="clear" w:color="auto" w:fill="auto"/>
            <w:noWrap/>
            <w:vAlign w:val="bottom"/>
          </w:tcPr>
          <w:p w:rsidR="008B786B" w:rsidRPr="004B17F1" w:rsidRDefault="001E540D" w:rsidP="00A01B7C">
            <w:r>
              <w:t>0289O</w:t>
            </w:r>
          </w:p>
        </w:tc>
        <w:tc>
          <w:tcPr>
            <w:tcW w:w="295" w:type="dxa"/>
            <w:shd w:val="clear" w:color="auto" w:fill="C0C0C0"/>
            <w:noWrap/>
            <w:vAlign w:val="bottom"/>
          </w:tcPr>
          <w:p w:rsidR="008B786B" w:rsidRPr="004B17F1" w:rsidRDefault="008B786B" w:rsidP="00A01B7C"/>
        </w:tc>
        <w:tc>
          <w:tcPr>
            <w:tcW w:w="4608" w:type="dxa"/>
            <w:shd w:val="clear" w:color="auto" w:fill="auto"/>
            <w:noWrap/>
            <w:vAlign w:val="bottom"/>
          </w:tcPr>
          <w:p w:rsidR="008B786B" w:rsidRDefault="001E540D" w:rsidP="00A01B7C">
            <w:r>
              <w:t xml:space="preserve">VSP080 </w:t>
            </w:r>
            <w:r w:rsidR="00333A71">
              <w:t xml:space="preserve"> </w:t>
            </w:r>
            <w:r>
              <w:t>Vision Care Direct Override</w:t>
            </w:r>
          </w:p>
        </w:tc>
        <w:tc>
          <w:tcPr>
            <w:tcW w:w="313" w:type="dxa"/>
            <w:shd w:val="clear" w:color="auto" w:fill="C0C0C0"/>
            <w:noWrap/>
            <w:vAlign w:val="bottom"/>
          </w:tcPr>
          <w:p w:rsidR="008B786B" w:rsidRPr="004B17F1" w:rsidRDefault="008B786B" w:rsidP="00A01B7C"/>
        </w:tc>
        <w:tc>
          <w:tcPr>
            <w:tcW w:w="1872" w:type="dxa"/>
            <w:shd w:val="clear" w:color="auto" w:fill="auto"/>
            <w:noWrap/>
            <w:vAlign w:val="bottom"/>
          </w:tcPr>
          <w:p w:rsidR="008B786B" w:rsidRPr="004B17F1" w:rsidRDefault="001E540D" w:rsidP="00A01B7C">
            <w:r>
              <w:t>0489O</w:t>
            </w:r>
          </w:p>
        </w:tc>
      </w:tr>
      <w:tr w:rsidR="00A01B7C" w:rsidRPr="004B17F1" w:rsidTr="00752155">
        <w:trPr>
          <w:trHeight w:val="255"/>
        </w:trPr>
        <w:tc>
          <w:tcPr>
            <w:tcW w:w="1872" w:type="dxa"/>
            <w:shd w:val="clear" w:color="auto" w:fill="auto"/>
            <w:noWrap/>
            <w:vAlign w:val="bottom"/>
          </w:tcPr>
          <w:p w:rsidR="00A01B7C" w:rsidRPr="004B17F1" w:rsidRDefault="00A01B7C" w:rsidP="00A01B7C">
            <w:r w:rsidRPr="004B17F1">
              <w:t>0290</w:t>
            </w:r>
          </w:p>
        </w:tc>
        <w:tc>
          <w:tcPr>
            <w:tcW w:w="295" w:type="dxa"/>
            <w:shd w:val="clear" w:color="auto" w:fill="C0C0C0"/>
            <w:noWrap/>
            <w:vAlign w:val="bottom"/>
          </w:tcPr>
          <w:p w:rsidR="00A01B7C" w:rsidRPr="004B17F1" w:rsidRDefault="00A01B7C" w:rsidP="00A01B7C">
            <w:r w:rsidRPr="004B17F1">
              <w:t> </w:t>
            </w:r>
          </w:p>
        </w:tc>
        <w:tc>
          <w:tcPr>
            <w:tcW w:w="4608" w:type="dxa"/>
            <w:shd w:val="clear" w:color="auto" w:fill="auto"/>
            <w:noWrap/>
            <w:vAlign w:val="bottom"/>
          </w:tcPr>
          <w:p w:rsidR="00A01B7C" w:rsidRPr="004B17F1" w:rsidRDefault="006267D8" w:rsidP="00A01B7C">
            <w:r>
              <w:t xml:space="preserve">VSP030 </w:t>
            </w:r>
            <w:r w:rsidR="00333A71">
              <w:t xml:space="preserve"> </w:t>
            </w:r>
            <w:r w:rsidR="00A01B7C" w:rsidRPr="004B17F1">
              <w:t>Vision Service Plan</w:t>
            </w:r>
          </w:p>
        </w:tc>
        <w:tc>
          <w:tcPr>
            <w:tcW w:w="313" w:type="dxa"/>
            <w:shd w:val="clear" w:color="auto" w:fill="C0C0C0"/>
            <w:noWrap/>
            <w:vAlign w:val="bottom"/>
          </w:tcPr>
          <w:p w:rsidR="00A01B7C" w:rsidRPr="004B17F1" w:rsidRDefault="00A01B7C" w:rsidP="00A01B7C">
            <w:r w:rsidRPr="004B17F1">
              <w:t> </w:t>
            </w:r>
          </w:p>
        </w:tc>
        <w:tc>
          <w:tcPr>
            <w:tcW w:w="1872" w:type="dxa"/>
            <w:shd w:val="clear" w:color="auto" w:fill="auto"/>
            <w:noWrap/>
            <w:vAlign w:val="bottom"/>
          </w:tcPr>
          <w:p w:rsidR="00A01B7C" w:rsidRPr="004B17F1" w:rsidRDefault="00A01B7C" w:rsidP="00A01B7C">
            <w:r w:rsidRPr="004B17F1">
              <w:t>0490</w:t>
            </w:r>
          </w:p>
        </w:tc>
      </w:tr>
      <w:tr w:rsidR="00A01B7C" w:rsidRPr="004B17F1" w:rsidTr="00752155">
        <w:trPr>
          <w:trHeight w:val="255"/>
        </w:trPr>
        <w:tc>
          <w:tcPr>
            <w:tcW w:w="1872" w:type="dxa"/>
            <w:shd w:val="clear" w:color="auto" w:fill="auto"/>
            <w:noWrap/>
            <w:vAlign w:val="bottom"/>
          </w:tcPr>
          <w:p w:rsidR="00A01B7C" w:rsidRPr="004B17F1" w:rsidRDefault="00A01B7C" w:rsidP="00A01B7C">
            <w:r w:rsidRPr="004B17F1">
              <w:t>0290O</w:t>
            </w:r>
          </w:p>
        </w:tc>
        <w:tc>
          <w:tcPr>
            <w:tcW w:w="295" w:type="dxa"/>
            <w:shd w:val="clear" w:color="auto" w:fill="C0C0C0"/>
            <w:noWrap/>
            <w:vAlign w:val="bottom"/>
          </w:tcPr>
          <w:p w:rsidR="00A01B7C" w:rsidRPr="004B17F1" w:rsidRDefault="00A01B7C" w:rsidP="00A01B7C">
            <w:r w:rsidRPr="004B17F1">
              <w:t> </w:t>
            </w:r>
          </w:p>
        </w:tc>
        <w:tc>
          <w:tcPr>
            <w:tcW w:w="4608" w:type="dxa"/>
            <w:shd w:val="clear" w:color="auto" w:fill="auto"/>
            <w:noWrap/>
            <w:vAlign w:val="bottom"/>
          </w:tcPr>
          <w:p w:rsidR="00A01B7C" w:rsidRPr="004B17F1" w:rsidRDefault="006267D8" w:rsidP="00A01B7C">
            <w:r>
              <w:t xml:space="preserve">VSP030 </w:t>
            </w:r>
            <w:r w:rsidR="00333A71">
              <w:t xml:space="preserve"> </w:t>
            </w:r>
            <w:r>
              <w:t>Vision Service</w:t>
            </w:r>
            <w:r w:rsidR="00A01B7C" w:rsidRPr="004B17F1">
              <w:t xml:space="preserve"> Plan Override</w:t>
            </w:r>
          </w:p>
        </w:tc>
        <w:tc>
          <w:tcPr>
            <w:tcW w:w="313" w:type="dxa"/>
            <w:shd w:val="clear" w:color="auto" w:fill="C0C0C0"/>
            <w:noWrap/>
            <w:vAlign w:val="bottom"/>
          </w:tcPr>
          <w:p w:rsidR="00A01B7C" w:rsidRPr="004B17F1" w:rsidRDefault="00A01B7C" w:rsidP="00A01B7C">
            <w:r w:rsidRPr="004B17F1">
              <w:t> </w:t>
            </w:r>
          </w:p>
        </w:tc>
        <w:tc>
          <w:tcPr>
            <w:tcW w:w="1872" w:type="dxa"/>
            <w:shd w:val="clear" w:color="auto" w:fill="auto"/>
            <w:noWrap/>
            <w:vAlign w:val="bottom"/>
          </w:tcPr>
          <w:p w:rsidR="00A01B7C" w:rsidRPr="004B17F1" w:rsidRDefault="00A01B7C" w:rsidP="00A01B7C">
            <w:r w:rsidRPr="004B17F1">
              <w:t>0490O</w:t>
            </w:r>
          </w:p>
        </w:tc>
      </w:tr>
      <w:tr w:rsidR="00A01B7C" w:rsidRPr="004B17F1" w:rsidTr="00752155">
        <w:trPr>
          <w:trHeight w:val="255"/>
        </w:trPr>
        <w:tc>
          <w:tcPr>
            <w:tcW w:w="1872" w:type="dxa"/>
            <w:shd w:val="clear" w:color="auto" w:fill="auto"/>
            <w:noWrap/>
            <w:vAlign w:val="bottom"/>
          </w:tcPr>
          <w:p w:rsidR="00A01B7C" w:rsidRPr="004B17F1" w:rsidRDefault="00A01B7C" w:rsidP="00A01B7C">
            <w:r w:rsidRPr="004B17F1">
              <w:t>0292</w:t>
            </w:r>
          </w:p>
        </w:tc>
        <w:tc>
          <w:tcPr>
            <w:tcW w:w="295" w:type="dxa"/>
            <w:shd w:val="clear" w:color="auto" w:fill="C0C0C0"/>
            <w:noWrap/>
            <w:vAlign w:val="bottom"/>
          </w:tcPr>
          <w:p w:rsidR="00A01B7C" w:rsidRPr="004B17F1" w:rsidRDefault="00A01B7C" w:rsidP="00A01B7C">
            <w:r w:rsidRPr="004B17F1">
              <w:t> </w:t>
            </w:r>
          </w:p>
        </w:tc>
        <w:tc>
          <w:tcPr>
            <w:tcW w:w="4608" w:type="dxa"/>
            <w:shd w:val="clear" w:color="auto" w:fill="auto"/>
            <w:noWrap/>
            <w:vAlign w:val="bottom"/>
          </w:tcPr>
          <w:p w:rsidR="00A01B7C" w:rsidRPr="004B17F1" w:rsidRDefault="006267D8" w:rsidP="00A01B7C">
            <w:r>
              <w:t xml:space="preserve">VSP050 </w:t>
            </w:r>
            <w:r w:rsidR="00333A71">
              <w:t xml:space="preserve"> </w:t>
            </w:r>
            <w:r w:rsidR="00A01B7C" w:rsidRPr="004B17F1">
              <w:t xml:space="preserve">Primary Vision Care Services </w:t>
            </w:r>
          </w:p>
        </w:tc>
        <w:tc>
          <w:tcPr>
            <w:tcW w:w="313" w:type="dxa"/>
            <w:shd w:val="clear" w:color="auto" w:fill="C0C0C0"/>
            <w:noWrap/>
            <w:vAlign w:val="bottom"/>
          </w:tcPr>
          <w:p w:rsidR="00A01B7C" w:rsidRPr="004B17F1" w:rsidRDefault="00A01B7C" w:rsidP="00A01B7C">
            <w:r w:rsidRPr="004B17F1">
              <w:t> </w:t>
            </w:r>
          </w:p>
        </w:tc>
        <w:tc>
          <w:tcPr>
            <w:tcW w:w="1872" w:type="dxa"/>
            <w:shd w:val="clear" w:color="auto" w:fill="auto"/>
            <w:noWrap/>
            <w:vAlign w:val="bottom"/>
          </w:tcPr>
          <w:p w:rsidR="00A01B7C" w:rsidRPr="004B17F1" w:rsidRDefault="00A01B7C" w:rsidP="00A01B7C">
            <w:r w:rsidRPr="004B17F1">
              <w:t>0492</w:t>
            </w:r>
          </w:p>
        </w:tc>
      </w:tr>
      <w:tr w:rsidR="00A01B7C" w:rsidRPr="004B17F1" w:rsidTr="00752155">
        <w:trPr>
          <w:trHeight w:val="255"/>
        </w:trPr>
        <w:tc>
          <w:tcPr>
            <w:tcW w:w="1872" w:type="dxa"/>
            <w:shd w:val="clear" w:color="auto" w:fill="auto"/>
            <w:noWrap/>
            <w:vAlign w:val="bottom"/>
          </w:tcPr>
          <w:p w:rsidR="00A01B7C" w:rsidRPr="004B17F1" w:rsidRDefault="00A01B7C" w:rsidP="00A01B7C">
            <w:r w:rsidRPr="004B17F1">
              <w:t>0292O</w:t>
            </w:r>
          </w:p>
        </w:tc>
        <w:tc>
          <w:tcPr>
            <w:tcW w:w="295" w:type="dxa"/>
            <w:shd w:val="clear" w:color="auto" w:fill="C0C0C0"/>
            <w:noWrap/>
            <w:vAlign w:val="bottom"/>
          </w:tcPr>
          <w:p w:rsidR="00A01B7C" w:rsidRPr="004B17F1" w:rsidRDefault="00A01B7C" w:rsidP="00A01B7C">
            <w:r w:rsidRPr="004B17F1">
              <w:t> </w:t>
            </w:r>
          </w:p>
        </w:tc>
        <w:tc>
          <w:tcPr>
            <w:tcW w:w="4608" w:type="dxa"/>
            <w:shd w:val="clear" w:color="auto" w:fill="auto"/>
            <w:noWrap/>
            <w:vAlign w:val="bottom"/>
          </w:tcPr>
          <w:p w:rsidR="00A01B7C" w:rsidRPr="004B17F1" w:rsidRDefault="008B786B" w:rsidP="00A01B7C">
            <w:r>
              <w:t xml:space="preserve">VSP050 </w:t>
            </w:r>
            <w:r w:rsidR="00333A71">
              <w:t xml:space="preserve"> </w:t>
            </w:r>
            <w:r>
              <w:t>Prim</w:t>
            </w:r>
            <w:r w:rsidR="001E540D">
              <w:t>ary</w:t>
            </w:r>
            <w:r>
              <w:t xml:space="preserve"> Vis</w:t>
            </w:r>
            <w:r w:rsidR="00333A71">
              <w:t>ion</w:t>
            </w:r>
            <w:r>
              <w:t xml:space="preserve"> Care Serv</w:t>
            </w:r>
            <w:r w:rsidR="00333A71">
              <w:t>ices</w:t>
            </w:r>
            <w:r>
              <w:t xml:space="preserve"> </w:t>
            </w:r>
            <w:r w:rsidR="00A01B7C" w:rsidRPr="004B17F1">
              <w:t>Override</w:t>
            </w:r>
          </w:p>
        </w:tc>
        <w:tc>
          <w:tcPr>
            <w:tcW w:w="313" w:type="dxa"/>
            <w:shd w:val="clear" w:color="auto" w:fill="C0C0C0"/>
            <w:noWrap/>
            <w:vAlign w:val="bottom"/>
          </w:tcPr>
          <w:p w:rsidR="00A01B7C" w:rsidRPr="004B17F1" w:rsidRDefault="00A01B7C" w:rsidP="00A01B7C">
            <w:r w:rsidRPr="004B17F1">
              <w:t> </w:t>
            </w:r>
          </w:p>
        </w:tc>
        <w:tc>
          <w:tcPr>
            <w:tcW w:w="1872" w:type="dxa"/>
            <w:shd w:val="clear" w:color="auto" w:fill="auto"/>
            <w:noWrap/>
            <w:vAlign w:val="bottom"/>
          </w:tcPr>
          <w:p w:rsidR="00A01B7C" w:rsidRPr="004B17F1" w:rsidRDefault="00A01B7C" w:rsidP="00A01B7C">
            <w:r w:rsidRPr="004B17F1">
              <w:t>0492O</w:t>
            </w:r>
          </w:p>
        </w:tc>
      </w:tr>
      <w:tr w:rsidR="00787599" w:rsidRPr="004B17F1" w:rsidTr="00752155">
        <w:trPr>
          <w:trHeight w:val="255"/>
        </w:trPr>
        <w:tc>
          <w:tcPr>
            <w:tcW w:w="1872" w:type="dxa"/>
            <w:shd w:val="clear" w:color="auto" w:fill="auto"/>
            <w:noWrap/>
            <w:vAlign w:val="bottom"/>
          </w:tcPr>
          <w:p w:rsidR="00787599" w:rsidRPr="004B17F1" w:rsidRDefault="00787599" w:rsidP="00A01B7C"/>
        </w:tc>
        <w:tc>
          <w:tcPr>
            <w:tcW w:w="295" w:type="dxa"/>
            <w:shd w:val="clear" w:color="auto" w:fill="C0C0C0"/>
            <w:noWrap/>
            <w:vAlign w:val="bottom"/>
          </w:tcPr>
          <w:p w:rsidR="00787599" w:rsidRPr="004B17F1" w:rsidRDefault="00787599" w:rsidP="00A01B7C"/>
        </w:tc>
        <w:tc>
          <w:tcPr>
            <w:tcW w:w="4608" w:type="dxa"/>
            <w:shd w:val="clear" w:color="auto" w:fill="auto"/>
            <w:noWrap/>
            <w:vAlign w:val="bottom"/>
          </w:tcPr>
          <w:p w:rsidR="00787599" w:rsidRDefault="00787599" w:rsidP="00A01B7C"/>
        </w:tc>
        <w:tc>
          <w:tcPr>
            <w:tcW w:w="313" w:type="dxa"/>
            <w:shd w:val="clear" w:color="auto" w:fill="C0C0C0"/>
            <w:noWrap/>
            <w:vAlign w:val="bottom"/>
          </w:tcPr>
          <w:p w:rsidR="00787599" w:rsidRPr="004B17F1" w:rsidRDefault="00787599" w:rsidP="00A01B7C"/>
        </w:tc>
        <w:tc>
          <w:tcPr>
            <w:tcW w:w="1872" w:type="dxa"/>
            <w:shd w:val="clear" w:color="auto" w:fill="auto"/>
            <w:noWrap/>
            <w:vAlign w:val="bottom"/>
          </w:tcPr>
          <w:p w:rsidR="00787599" w:rsidRPr="004B17F1" w:rsidRDefault="00787599" w:rsidP="00A01B7C"/>
        </w:tc>
      </w:tr>
      <w:tr w:rsidR="00A01B7C" w:rsidRPr="004B17F1" w:rsidTr="00752155">
        <w:trPr>
          <w:trHeight w:val="255"/>
        </w:trPr>
        <w:tc>
          <w:tcPr>
            <w:tcW w:w="1872" w:type="dxa"/>
            <w:shd w:val="clear" w:color="auto" w:fill="auto"/>
            <w:noWrap/>
            <w:vAlign w:val="bottom"/>
          </w:tcPr>
          <w:p w:rsidR="00A01B7C" w:rsidRPr="004B17F1" w:rsidRDefault="00A01B7C" w:rsidP="00A01B7C">
            <w:r w:rsidRPr="004B17F1">
              <w:t>0293</w:t>
            </w:r>
          </w:p>
        </w:tc>
        <w:tc>
          <w:tcPr>
            <w:tcW w:w="295" w:type="dxa"/>
            <w:shd w:val="clear" w:color="auto" w:fill="C0C0C0"/>
            <w:noWrap/>
            <w:vAlign w:val="bottom"/>
          </w:tcPr>
          <w:p w:rsidR="00A01B7C" w:rsidRPr="004B17F1" w:rsidRDefault="00A01B7C" w:rsidP="00A01B7C">
            <w:r w:rsidRPr="004B17F1">
              <w:t> </w:t>
            </w:r>
          </w:p>
        </w:tc>
        <w:tc>
          <w:tcPr>
            <w:tcW w:w="4608" w:type="dxa"/>
            <w:shd w:val="clear" w:color="auto" w:fill="auto"/>
            <w:noWrap/>
            <w:vAlign w:val="bottom"/>
          </w:tcPr>
          <w:p w:rsidR="00A01B7C" w:rsidRPr="004B17F1" w:rsidRDefault="008B786B" w:rsidP="00A01B7C">
            <w:r>
              <w:t xml:space="preserve">VSP060 </w:t>
            </w:r>
            <w:r w:rsidR="00333A71">
              <w:t xml:space="preserve"> </w:t>
            </w:r>
            <w:r w:rsidR="000D1F79">
              <w:t>United Healthcare</w:t>
            </w:r>
            <w:r>
              <w:t xml:space="preserve"> Vision</w:t>
            </w:r>
          </w:p>
        </w:tc>
        <w:tc>
          <w:tcPr>
            <w:tcW w:w="313" w:type="dxa"/>
            <w:shd w:val="clear" w:color="auto" w:fill="C0C0C0"/>
            <w:noWrap/>
            <w:vAlign w:val="bottom"/>
          </w:tcPr>
          <w:p w:rsidR="00A01B7C" w:rsidRPr="004B17F1" w:rsidRDefault="00A01B7C" w:rsidP="00A01B7C">
            <w:r w:rsidRPr="004B17F1">
              <w:t> </w:t>
            </w:r>
          </w:p>
        </w:tc>
        <w:tc>
          <w:tcPr>
            <w:tcW w:w="1872" w:type="dxa"/>
            <w:shd w:val="clear" w:color="auto" w:fill="auto"/>
            <w:noWrap/>
            <w:vAlign w:val="bottom"/>
          </w:tcPr>
          <w:p w:rsidR="00A01B7C" w:rsidRPr="004B17F1" w:rsidRDefault="00A01B7C" w:rsidP="00A01B7C">
            <w:r w:rsidRPr="004B17F1">
              <w:t>0493</w:t>
            </w:r>
          </w:p>
        </w:tc>
      </w:tr>
      <w:tr w:rsidR="00A01B7C" w:rsidRPr="004B17F1" w:rsidTr="00752155">
        <w:trPr>
          <w:trHeight w:val="255"/>
        </w:trPr>
        <w:tc>
          <w:tcPr>
            <w:tcW w:w="1872" w:type="dxa"/>
            <w:shd w:val="clear" w:color="auto" w:fill="auto"/>
            <w:noWrap/>
            <w:vAlign w:val="bottom"/>
          </w:tcPr>
          <w:p w:rsidR="00A01B7C" w:rsidRPr="004B17F1" w:rsidRDefault="00A01B7C" w:rsidP="00A01B7C">
            <w:r w:rsidRPr="004B17F1">
              <w:t>0293O</w:t>
            </w:r>
          </w:p>
        </w:tc>
        <w:tc>
          <w:tcPr>
            <w:tcW w:w="295" w:type="dxa"/>
            <w:shd w:val="clear" w:color="auto" w:fill="C0C0C0"/>
            <w:noWrap/>
            <w:vAlign w:val="bottom"/>
          </w:tcPr>
          <w:p w:rsidR="00A01B7C" w:rsidRPr="004B17F1" w:rsidRDefault="00A01B7C" w:rsidP="00A01B7C">
            <w:r w:rsidRPr="004B17F1">
              <w:t> </w:t>
            </w:r>
          </w:p>
        </w:tc>
        <w:tc>
          <w:tcPr>
            <w:tcW w:w="4608" w:type="dxa"/>
            <w:shd w:val="clear" w:color="auto" w:fill="auto"/>
            <w:noWrap/>
            <w:vAlign w:val="bottom"/>
          </w:tcPr>
          <w:p w:rsidR="00A01B7C" w:rsidRPr="004B17F1" w:rsidRDefault="008B786B" w:rsidP="00A01B7C">
            <w:r>
              <w:t xml:space="preserve">VSP060 </w:t>
            </w:r>
            <w:r w:rsidR="00333A71">
              <w:t xml:space="preserve"> </w:t>
            </w:r>
            <w:r w:rsidR="000D1F79">
              <w:t>United Healthcare</w:t>
            </w:r>
            <w:r w:rsidR="00333A71">
              <w:t xml:space="preserve"> Vision</w:t>
            </w:r>
            <w:r w:rsidR="00A01B7C" w:rsidRPr="004B17F1">
              <w:t xml:space="preserve"> Override</w:t>
            </w:r>
          </w:p>
        </w:tc>
        <w:tc>
          <w:tcPr>
            <w:tcW w:w="313" w:type="dxa"/>
            <w:shd w:val="clear" w:color="auto" w:fill="C0C0C0"/>
            <w:noWrap/>
            <w:vAlign w:val="bottom"/>
          </w:tcPr>
          <w:p w:rsidR="00A01B7C" w:rsidRPr="004B17F1" w:rsidRDefault="00A01B7C" w:rsidP="00A01B7C">
            <w:r w:rsidRPr="004B17F1">
              <w:t> </w:t>
            </w:r>
          </w:p>
        </w:tc>
        <w:tc>
          <w:tcPr>
            <w:tcW w:w="1872" w:type="dxa"/>
            <w:shd w:val="clear" w:color="auto" w:fill="auto"/>
            <w:noWrap/>
            <w:vAlign w:val="bottom"/>
          </w:tcPr>
          <w:p w:rsidR="00A01B7C" w:rsidRPr="004B17F1" w:rsidRDefault="00A01B7C" w:rsidP="00A01B7C">
            <w:r w:rsidRPr="004B17F1">
              <w:t>0493O</w:t>
            </w:r>
          </w:p>
        </w:tc>
      </w:tr>
      <w:tr w:rsidR="00A01B7C" w:rsidRPr="004B17F1" w:rsidTr="00752155">
        <w:trPr>
          <w:trHeight w:val="255"/>
        </w:trPr>
        <w:tc>
          <w:tcPr>
            <w:tcW w:w="1872" w:type="dxa"/>
            <w:shd w:val="clear" w:color="auto" w:fill="auto"/>
            <w:noWrap/>
            <w:vAlign w:val="bottom"/>
          </w:tcPr>
          <w:p w:rsidR="00A01B7C" w:rsidRPr="004B17F1" w:rsidRDefault="00A01B7C" w:rsidP="00A01B7C">
            <w:r w:rsidRPr="004B17F1">
              <w:t>0294</w:t>
            </w:r>
          </w:p>
        </w:tc>
        <w:tc>
          <w:tcPr>
            <w:tcW w:w="295" w:type="dxa"/>
            <w:shd w:val="clear" w:color="auto" w:fill="C0C0C0"/>
            <w:noWrap/>
            <w:vAlign w:val="bottom"/>
          </w:tcPr>
          <w:p w:rsidR="00A01B7C" w:rsidRPr="004B17F1" w:rsidRDefault="00A01B7C" w:rsidP="00A01B7C">
            <w:r w:rsidRPr="004B17F1">
              <w:t> </w:t>
            </w:r>
          </w:p>
        </w:tc>
        <w:tc>
          <w:tcPr>
            <w:tcW w:w="4608" w:type="dxa"/>
            <w:shd w:val="clear" w:color="auto" w:fill="auto"/>
            <w:noWrap/>
            <w:vAlign w:val="bottom"/>
          </w:tcPr>
          <w:p w:rsidR="00A01B7C" w:rsidRPr="004B17F1" w:rsidRDefault="008B786B" w:rsidP="00A01B7C">
            <w:r>
              <w:t xml:space="preserve">VSP070 </w:t>
            </w:r>
            <w:r w:rsidR="00333A71">
              <w:t xml:space="preserve"> </w:t>
            </w:r>
            <w:r w:rsidR="000D1F79">
              <w:t>Humana</w:t>
            </w:r>
            <w:r>
              <w:t xml:space="preserve"> </w:t>
            </w:r>
          </w:p>
        </w:tc>
        <w:tc>
          <w:tcPr>
            <w:tcW w:w="313" w:type="dxa"/>
            <w:shd w:val="clear" w:color="auto" w:fill="C0C0C0"/>
            <w:noWrap/>
            <w:vAlign w:val="bottom"/>
          </w:tcPr>
          <w:p w:rsidR="00A01B7C" w:rsidRPr="004B17F1" w:rsidRDefault="00A01B7C" w:rsidP="00A01B7C">
            <w:r w:rsidRPr="004B17F1">
              <w:t> </w:t>
            </w:r>
          </w:p>
        </w:tc>
        <w:tc>
          <w:tcPr>
            <w:tcW w:w="1872" w:type="dxa"/>
            <w:shd w:val="clear" w:color="auto" w:fill="auto"/>
            <w:noWrap/>
            <w:vAlign w:val="bottom"/>
          </w:tcPr>
          <w:p w:rsidR="00A01B7C" w:rsidRPr="004B17F1" w:rsidRDefault="00A01B7C" w:rsidP="00A01B7C">
            <w:r w:rsidRPr="004B17F1">
              <w:t xml:space="preserve">0494 </w:t>
            </w:r>
          </w:p>
        </w:tc>
      </w:tr>
      <w:tr w:rsidR="00A01B7C" w:rsidRPr="004B17F1" w:rsidTr="00752155">
        <w:trPr>
          <w:trHeight w:val="255"/>
        </w:trPr>
        <w:tc>
          <w:tcPr>
            <w:tcW w:w="1872" w:type="dxa"/>
            <w:shd w:val="clear" w:color="auto" w:fill="auto"/>
            <w:noWrap/>
            <w:vAlign w:val="bottom"/>
          </w:tcPr>
          <w:p w:rsidR="00A01B7C" w:rsidRPr="004B17F1" w:rsidRDefault="00A01B7C" w:rsidP="00A01B7C">
            <w:r w:rsidRPr="004B17F1">
              <w:t>0294O</w:t>
            </w:r>
          </w:p>
        </w:tc>
        <w:tc>
          <w:tcPr>
            <w:tcW w:w="295" w:type="dxa"/>
            <w:shd w:val="clear" w:color="auto" w:fill="C0C0C0"/>
            <w:noWrap/>
            <w:vAlign w:val="bottom"/>
          </w:tcPr>
          <w:p w:rsidR="00A01B7C" w:rsidRPr="004B17F1" w:rsidRDefault="00A01B7C" w:rsidP="00A01B7C">
            <w:r w:rsidRPr="004B17F1">
              <w:t> </w:t>
            </w:r>
          </w:p>
        </w:tc>
        <w:tc>
          <w:tcPr>
            <w:tcW w:w="4608" w:type="dxa"/>
            <w:shd w:val="clear" w:color="auto" w:fill="auto"/>
            <w:noWrap/>
            <w:vAlign w:val="bottom"/>
          </w:tcPr>
          <w:p w:rsidR="00A01B7C" w:rsidRPr="004B17F1" w:rsidRDefault="008B786B" w:rsidP="00A01B7C">
            <w:r>
              <w:t xml:space="preserve">VSP070 </w:t>
            </w:r>
            <w:r w:rsidR="00333A71">
              <w:t xml:space="preserve"> </w:t>
            </w:r>
            <w:r w:rsidR="000D1F79">
              <w:t>Humana</w:t>
            </w:r>
            <w:r w:rsidR="00A01B7C" w:rsidRPr="004B17F1">
              <w:t xml:space="preserve"> Override</w:t>
            </w:r>
          </w:p>
        </w:tc>
        <w:tc>
          <w:tcPr>
            <w:tcW w:w="313" w:type="dxa"/>
            <w:shd w:val="clear" w:color="auto" w:fill="C0C0C0"/>
            <w:noWrap/>
            <w:vAlign w:val="bottom"/>
          </w:tcPr>
          <w:p w:rsidR="00A01B7C" w:rsidRPr="004B17F1" w:rsidRDefault="00A01B7C" w:rsidP="00A01B7C">
            <w:r w:rsidRPr="004B17F1">
              <w:t> </w:t>
            </w:r>
          </w:p>
        </w:tc>
        <w:tc>
          <w:tcPr>
            <w:tcW w:w="1872" w:type="dxa"/>
            <w:shd w:val="clear" w:color="auto" w:fill="auto"/>
            <w:noWrap/>
            <w:vAlign w:val="bottom"/>
          </w:tcPr>
          <w:p w:rsidR="00A01B7C" w:rsidRPr="004B17F1" w:rsidRDefault="00A01B7C" w:rsidP="00A01B7C">
            <w:r w:rsidRPr="004B17F1">
              <w:t>0494O</w:t>
            </w:r>
          </w:p>
        </w:tc>
      </w:tr>
      <w:tr w:rsidR="00A01B7C" w:rsidRPr="004B17F1" w:rsidTr="00752155">
        <w:trPr>
          <w:trHeight w:val="255"/>
        </w:trPr>
        <w:tc>
          <w:tcPr>
            <w:tcW w:w="1872" w:type="dxa"/>
            <w:shd w:val="clear" w:color="auto" w:fill="auto"/>
            <w:noWrap/>
            <w:vAlign w:val="bottom"/>
          </w:tcPr>
          <w:p w:rsidR="00A01B7C" w:rsidRPr="004B17F1" w:rsidRDefault="00A01B7C" w:rsidP="00A01B7C">
            <w:r w:rsidRPr="004B17F1">
              <w:t>0296</w:t>
            </w:r>
          </w:p>
        </w:tc>
        <w:tc>
          <w:tcPr>
            <w:tcW w:w="295" w:type="dxa"/>
            <w:shd w:val="clear" w:color="auto" w:fill="C0C0C0"/>
            <w:noWrap/>
            <w:vAlign w:val="bottom"/>
          </w:tcPr>
          <w:p w:rsidR="00A01B7C" w:rsidRPr="004B17F1" w:rsidRDefault="00A01B7C" w:rsidP="00A01B7C">
            <w:r w:rsidRPr="004B17F1">
              <w:t> </w:t>
            </w:r>
          </w:p>
        </w:tc>
        <w:tc>
          <w:tcPr>
            <w:tcW w:w="4608" w:type="dxa"/>
            <w:shd w:val="clear" w:color="auto" w:fill="auto"/>
            <w:noWrap/>
            <w:vAlign w:val="bottom"/>
          </w:tcPr>
          <w:p w:rsidR="00A01B7C" w:rsidRPr="004B17F1" w:rsidRDefault="008B786B" w:rsidP="00A01B7C">
            <w:r>
              <w:t xml:space="preserve">VSP090 </w:t>
            </w:r>
            <w:r w:rsidR="00333A71">
              <w:t xml:space="preserve"> </w:t>
            </w:r>
            <w:r w:rsidR="00A01B7C" w:rsidRPr="004B17F1">
              <w:t xml:space="preserve">Superior Vision Services </w:t>
            </w:r>
          </w:p>
        </w:tc>
        <w:tc>
          <w:tcPr>
            <w:tcW w:w="313" w:type="dxa"/>
            <w:shd w:val="clear" w:color="auto" w:fill="C0C0C0"/>
            <w:noWrap/>
            <w:vAlign w:val="bottom"/>
          </w:tcPr>
          <w:p w:rsidR="00A01B7C" w:rsidRPr="004B17F1" w:rsidRDefault="00A01B7C" w:rsidP="00A01B7C">
            <w:r w:rsidRPr="004B17F1">
              <w:t> </w:t>
            </w:r>
          </w:p>
        </w:tc>
        <w:tc>
          <w:tcPr>
            <w:tcW w:w="1872" w:type="dxa"/>
            <w:shd w:val="clear" w:color="auto" w:fill="auto"/>
            <w:noWrap/>
            <w:vAlign w:val="bottom"/>
          </w:tcPr>
          <w:p w:rsidR="00A01B7C" w:rsidRPr="004B17F1" w:rsidRDefault="00A01B7C" w:rsidP="00A01B7C">
            <w:r w:rsidRPr="004B17F1">
              <w:t>0496</w:t>
            </w:r>
          </w:p>
        </w:tc>
      </w:tr>
      <w:tr w:rsidR="00A01B7C" w:rsidRPr="004B17F1" w:rsidTr="00752155">
        <w:trPr>
          <w:trHeight w:val="255"/>
        </w:trPr>
        <w:tc>
          <w:tcPr>
            <w:tcW w:w="1872" w:type="dxa"/>
            <w:shd w:val="clear" w:color="auto" w:fill="auto"/>
            <w:noWrap/>
            <w:vAlign w:val="bottom"/>
          </w:tcPr>
          <w:p w:rsidR="00A01B7C" w:rsidRPr="004B17F1" w:rsidRDefault="00A01B7C" w:rsidP="00A01B7C">
            <w:r w:rsidRPr="004B17F1">
              <w:t>0296O</w:t>
            </w:r>
          </w:p>
        </w:tc>
        <w:tc>
          <w:tcPr>
            <w:tcW w:w="295" w:type="dxa"/>
            <w:shd w:val="clear" w:color="auto" w:fill="C0C0C0"/>
            <w:noWrap/>
            <w:vAlign w:val="bottom"/>
          </w:tcPr>
          <w:p w:rsidR="00A01B7C" w:rsidRPr="004B17F1" w:rsidRDefault="00A01B7C" w:rsidP="00A01B7C">
            <w:r w:rsidRPr="004B17F1">
              <w:t> </w:t>
            </w:r>
          </w:p>
        </w:tc>
        <w:tc>
          <w:tcPr>
            <w:tcW w:w="4608" w:type="dxa"/>
            <w:shd w:val="clear" w:color="auto" w:fill="auto"/>
            <w:noWrap/>
            <w:vAlign w:val="bottom"/>
          </w:tcPr>
          <w:p w:rsidR="00A01B7C" w:rsidRPr="004B17F1" w:rsidRDefault="008B786B" w:rsidP="00A01B7C">
            <w:r>
              <w:t xml:space="preserve">VSP090 </w:t>
            </w:r>
            <w:r w:rsidR="00333A71">
              <w:t xml:space="preserve"> </w:t>
            </w:r>
            <w:r>
              <w:t>Superior Vision Serv</w:t>
            </w:r>
            <w:r w:rsidR="00333A71">
              <w:t>ices</w:t>
            </w:r>
            <w:r>
              <w:t xml:space="preserve"> </w:t>
            </w:r>
            <w:r w:rsidR="00A01B7C" w:rsidRPr="004B17F1">
              <w:t>Override</w:t>
            </w:r>
          </w:p>
        </w:tc>
        <w:tc>
          <w:tcPr>
            <w:tcW w:w="313" w:type="dxa"/>
            <w:shd w:val="clear" w:color="auto" w:fill="C0C0C0"/>
            <w:noWrap/>
            <w:vAlign w:val="bottom"/>
          </w:tcPr>
          <w:p w:rsidR="00A01B7C" w:rsidRPr="004B17F1" w:rsidRDefault="00A01B7C" w:rsidP="00A01B7C">
            <w:r w:rsidRPr="004B17F1">
              <w:t> </w:t>
            </w:r>
          </w:p>
        </w:tc>
        <w:tc>
          <w:tcPr>
            <w:tcW w:w="1872" w:type="dxa"/>
            <w:shd w:val="clear" w:color="auto" w:fill="auto"/>
            <w:noWrap/>
            <w:vAlign w:val="bottom"/>
          </w:tcPr>
          <w:p w:rsidR="00A01B7C" w:rsidRPr="004B17F1" w:rsidRDefault="00A01B7C" w:rsidP="00A01B7C">
            <w:r w:rsidRPr="004B17F1">
              <w:t>0496O</w:t>
            </w:r>
          </w:p>
        </w:tc>
      </w:tr>
    </w:tbl>
    <w:p w:rsidR="00A01B7C" w:rsidRDefault="00A01B7C" w:rsidP="007C03F7">
      <w:pPr>
        <w:pStyle w:val="BlockText"/>
      </w:pPr>
    </w:p>
    <w:p w:rsidR="00A01B7C" w:rsidRDefault="00A01B7C" w:rsidP="00CF5FDB">
      <w:pPr>
        <w:jc w:val="left"/>
      </w:pPr>
      <w:r>
        <w:br w:type="page"/>
      </w:r>
    </w:p>
    <w:tbl>
      <w:tblPr>
        <w:tblW w:w="8960" w:type="dxa"/>
        <w:tblInd w:w="648" w:type="dxa"/>
        <w:tblBorders>
          <w:bottom w:val="single" w:sz="4" w:space="0" w:color="auto"/>
          <w:insideH w:val="single" w:sz="4" w:space="0" w:color="auto"/>
        </w:tblBorders>
        <w:tblLook w:val="0000" w:firstRow="0" w:lastRow="0" w:firstColumn="0" w:lastColumn="0" w:noHBand="0" w:noVBand="0"/>
      </w:tblPr>
      <w:tblGrid>
        <w:gridCol w:w="1872"/>
        <w:gridCol w:w="295"/>
        <w:gridCol w:w="4608"/>
        <w:gridCol w:w="313"/>
        <w:gridCol w:w="1872"/>
      </w:tblGrid>
      <w:tr w:rsidR="00A01B7C" w:rsidRPr="004B17F1" w:rsidTr="00B4333C">
        <w:trPr>
          <w:trHeight w:val="255"/>
          <w:tblHeader/>
        </w:trPr>
        <w:tc>
          <w:tcPr>
            <w:tcW w:w="1872" w:type="dxa"/>
            <w:shd w:val="clear" w:color="auto" w:fill="auto"/>
            <w:noWrap/>
            <w:vAlign w:val="bottom"/>
          </w:tcPr>
          <w:p w:rsidR="00A01B7C" w:rsidRPr="00EA3ABF" w:rsidRDefault="00A01B7C" w:rsidP="00C46C07">
            <w:pPr>
              <w:jc w:val="center"/>
              <w:rPr>
                <w:rStyle w:val="Strong"/>
              </w:rPr>
            </w:pPr>
            <w:r w:rsidRPr="00EA3ABF">
              <w:rPr>
                <w:rStyle w:val="Strong"/>
              </w:rPr>
              <w:t>Before Tax Deduction Code</w:t>
            </w:r>
          </w:p>
        </w:tc>
        <w:tc>
          <w:tcPr>
            <w:tcW w:w="295" w:type="dxa"/>
            <w:shd w:val="clear" w:color="auto" w:fill="C0C0C0"/>
            <w:noWrap/>
            <w:vAlign w:val="bottom"/>
          </w:tcPr>
          <w:p w:rsidR="00A01B7C" w:rsidRPr="004B17F1" w:rsidRDefault="00A01B7C" w:rsidP="00A01B7C">
            <w:r w:rsidRPr="004B17F1">
              <w:t> </w:t>
            </w:r>
          </w:p>
        </w:tc>
        <w:tc>
          <w:tcPr>
            <w:tcW w:w="4608" w:type="dxa"/>
            <w:shd w:val="clear" w:color="auto" w:fill="auto"/>
            <w:noWrap/>
            <w:vAlign w:val="center"/>
          </w:tcPr>
          <w:p w:rsidR="00A01B7C" w:rsidRPr="00EA3ABF" w:rsidRDefault="00A01B7C" w:rsidP="00B4333C">
            <w:pPr>
              <w:jc w:val="center"/>
              <w:rPr>
                <w:rStyle w:val="Strong"/>
              </w:rPr>
            </w:pPr>
            <w:r w:rsidRPr="00EA3ABF">
              <w:rPr>
                <w:rStyle w:val="Strong"/>
              </w:rPr>
              <w:t>Description</w:t>
            </w:r>
          </w:p>
        </w:tc>
        <w:tc>
          <w:tcPr>
            <w:tcW w:w="313" w:type="dxa"/>
            <w:shd w:val="clear" w:color="auto" w:fill="C0C0C0"/>
            <w:noWrap/>
            <w:vAlign w:val="bottom"/>
          </w:tcPr>
          <w:p w:rsidR="00A01B7C" w:rsidRPr="004B17F1" w:rsidRDefault="00A01B7C" w:rsidP="00A01B7C">
            <w:r w:rsidRPr="004B17F1">
              <w:t> </w:t>
            </w:r>
          </w:p>
        </w:tc>
        <w:tc>
          <w:tcPr>
            <w:tcW w:w="1872" w:type="dxa"/>
            <w:shd w:val="clear" w:color="auto" w:fill="auto"/>
            <w:noWrap/>
            <w:vAlign w:val="bottom"/>
          </w:tcPr>
          <w:p w:rsidR="00A01B7C" w:rsidRPr="00EA3ABF" w:rsidRDefault="00A01B7C" w:rsidP="00C46C07">
            <w:pPr>
              <w:jc w:val="center"/>
              <w:rPr>
                <w:rStyle w:val="Strong"/>
              </w:rPr>
            </w:pPr>
            <w:r w:rsidRPr="00EA3ABF">
              <w:rPr>
                <w:rStyle w:val="Strong"/>
              </w:rPr>
              <w:t>After Tax Deduction Code</w:t>
            </w:r>
          </w:p>
        </w:tc>
      </w:tr>
      <w:tr w:rsidR="00A01B7C" w:rsidRPr="004B17F1" w:rsidTr="00B4333C">
        <w:trPr>
          <w:trHeight w:val="255"/>
        </w:trPr>
        <w:tc>
          <w:tcPr>
            <w:tcW w:w="1872" w:type="dxa"/>
            <w:shd w:val="clear" w:color="auto" w:fill="auto"/>
            <w:noWrap/>
            <w:vAlign w:val="bottom"/>
          </w:tcPr>
          <w:p w:rsidR="00626EBB" w:rsidRPr="004B17F1" w:rsidRDefault="00626EBB" w:rsidP="00A01B7C"/>
        </w:tc>
        <w:tc>
          <w:tcPr>
            <w:tcW w:w="295" w:type="dxa"/>
            <w:shd w:val="clear" w:color="auto" w:fill="C0C0C0"/>
            <w:noWrap/>
            <w:vAlign w:val="bottom"/>
          </w:tcPr>
          <w:p w:rsidR="00A01B7C" w:rsidRPr="004B17F1" w:rsidRDefault="00A01B7C" w:rsidP="00A01B7C">
            <w:r w:rsidRPr="004B17F1">
              <w:t> </w:t>
            </w:r>
          </w:p>
        </w:tc>
        <w:tc>
          <w:tcPr>
            <w:tcW w:w="4608" w:type="dxa"/>
            <w:shd w:val="clear" w:color="auto" w:fill="auto"/>
            <w:noWrap/>
            <w:vAlign w:val="center"/>
          </w:tcPr>
          <w:p w:rsidR="00A01B7C" w:rsidRPr="00EA3ABF" w:rsidRDefault="00A01B7C" w:rsidP="00B4333C">
            <w:pPr>
              <w:jc w:val="center"/>
              <w:rPr>
                <w:rStyle w:val="Strong"/>
              </w:rPr>
            </w:pPr>
            <w:r w:rsidRPr="00EA3ABF">
              <w:rPr>
                <w:rStyle w:val="Strong"/>
              </w:rPr>
              <w:t>Employee Health</w:t>
            </w:r>
          </w:p>
        </w:tc>
        <w:tc>
          <w:tcPr>
            <w:tcW w:w="313" w:type="dxa"/>
            <w:shd w:val="clear" w:color="auto" w:fill="C0C0C0"/>
            <w:noWrap/>
            <w:vAlign w:val="bottom"/>
          </w:tcPr>
          <w:p w:rsidR="00A01B7C" w:rsidRPr="004B17F1" w:rsidRDefault="00A01B7C" w:rsidP="00A01B7C">
            <w:r w:rsidRPr="004B17F1">
              <w:t> </w:t>
            </w:r>
          </w:p>
        </w:tc>
        <w:tc>
          <w:tcPr>
            <w:tcW w:w="1872" w:type="dxa"/>
            <w:shd w:val="clear" w:color="auto" w:fill="auto"/>
            <w:noWrap/>
            <w:vAlign w:val="bottom"/>
          </w:tcPr>
          <w:p w:rsidR="00315E73" w:rsidRPr="004B17F1" w:rsidRDefault="00315E73" w:rsidP="00A01B7C"/>
        </w:tc>
      </w:tr>
      <w:tr w:rsidR="00626EBB" w:rsidRPr="004B17F1" w:rsidTr="00B4333C">
        <w:trPr>
          <w:trHeight w:val="255"/>
        </w:trPr>
        <w:tc>
          <w:tcPr>
            <w:tcW w:w="1872" w:type="dxa"/>
            <w:shd w:val="clear" w:color="auto" w:fill="auto"/>
            <w:noWrap/>
            <w:vAlign w:val="bottom"/>
          </w:tcPr>
          <w:p w:rsidR="00626EBB" w:rsidRPr="004B17F1" w:rsidRDefault="00626EBB" w:rsidP="00A01B7C">
            <w:r>
              <w:t>0500</w:t>
            </w:r>
          </w:p>
        </w:tc>
        <w:tc>
          <w:tcPr>
            <w:tcW w:w="295" w:type="dxa"/>
            <w:shd w:val="clear" w:color="auto" w:fill="C0C0C0"/>
            <w:noWrap/>
            <w:vAlign w:val="bottom"/>
          </w:tcPr>
          <w:p w:rsidR="00626EBB" w:rsidRPr="004B17F1" w:rsidRDefault="00626EBB" w:rsidP="00A01B7C"/>
        </w:tc>
        <w:tc>
          <w:tcPr>
            <w:tcW w:w="4608" w:type="dxa"/>
            <w:shd w:val="clear" w:color="auto" w:fill="auto"/>
            <w:noWrap/>
            <w:vAlign w:val="center"/>
          </w:tcPr>
          <w:p w:rsidR="00626EBB" w:rsidRPr="00626EBB" w:rsidRDefault="00626EBB" w:rsidP="00626EBB">
            <w:pPr>
              <w:jc w:val="left"/>
              <w:rPr>
                <w:rStyle w:val="Strong"/>
                <w:b w:val="0"/>
              </w:rPr>
            </w:pPr>
            <w:r>
              <w:rPr>
                <w:rStyle w:val="Strong"/>
                <w:b w:val="0"/>
              </w:rPr>
              <w:t>HEA230  EE BCBS of OK BlueLincs HMO(01/16)</w:t>
            </w:r>
          </w:p>
        </w:tc>
        <w:tc>
          <w:tcPr>
            <w:tcW w:w="313" w:type="dxa"/>
            <w:shd w:val="clear" w:color="auto" w:fill="C0C0C0"/>
            <w:noWrap/>
            <w:vAlign w:val="bottom"/>
          </w:tcPr>
          <w:p w:rsidR="00626EBB" w:rsidRPr="004B17F1" w:rsidRDefault="00626EBB" w:rsidP="00A01B7C"/>
        </w:tc>
        <w:tc>
          <w:tcPr>
            <w:tcW w:w="1872" w:type="dxa"/>
            <w:shd w:val="clear" w:color="auto" w:fill="auto"/>
            <w:noWrap/>
            <w:vAlign w:val="bottom"/>
          </w:tcPr>
          <w:p w:rsidR="00626EBB" w:rsidRPr="004B17F1" w:rsidRDefault="00626EBB" w:rsidP="00A01B7C">
            <w:r>
              <w:t>0600</w:t>
            </w:r>
          </w:p>
        </w:tc>
      </w:tr>
      <w:tr w:rsidR="00626EBB" w:rsidRPr="004B17F1" w:rsidTr="00B4333C">
        <w:trPr>
          <w:trHeight w:val="255"/>
        </w:trPr>
        <w:tc>
          <w:tcPr>
            <w:tcW w:w="1872" w:type="dxa"/>
            <w:shd w:val="clear" w:color="auto" w:fill="auto"/>
            <w:noWrap/>
            <w:vAlign w:val="bottom"/>
          </w:tcPr>
          <w:p w:rsidR="00626EBB" w:rsidRDefault="00626EBB" w:rsidP="00A01B7C">
            <w:r>
              <w:t>0500O</w:t>
            </w:r>
          </w:p>
        </w:tc>
        <w:tc>
          <w:tcPr>
            <w:tcW w:w="295" w:type="dxa"/>
            <w:shd w:val="clear" w:color="auto" w:fill="C0C0C0"/>
            <w:noWrap/>
            <w:vAlign w:val="bottom"/>
          </w:tcPr>
          <w:p w:rsidR="00626EBB" w:rsidRPr="004B17F1" w:rsidRDefault="00626EBB" w:rsidP="00A01B7C"/>
        </w:tc>
        <w:tc>
          <w:tcPr>
            <w:tcW w:w="4608" w:type="dxa"/>
            <w:shd w:val="clear" w:color="auto" w:fill="auto"/>
            <w:noWrap/>
            <w:vAlign w:val="center"/>
          </w:tcPr>
          <w:p w:rsidR="00626EBB" w:rsidRDefault="00626EBB" w:rsidP="00626EBB">
            <w:pPr>
              <w:jc w:val="left"/>
              <w:rPr>
                <w:rStyle w:val="Strong"/>
                <w:b w:val="0"/>
              </w:rPr>
            </w:pPr>
            <w:r>
              <w:rPr>
                <w:rStyle w:val="Strong"/>
                <w:b w:val="0"/>
              </w:rPr>
              <w:t>HEA230  EE BCBS of OK BlueLincs Override</w:t>
            </w:r>
          </w:p>
        </w:tc>
        <w:tc>
          <w:tcPr>
            <w:tcW w:w="313" w:type="dxa"/>
            <w:shd w:val="clear" w:color="auto" w:fill="C0C0C0"/>
            <w:noWrap/>
            <w:vAlign w:val="bottom"/>
          </w:tcPr>
          <w:p w:rsidR="00626EBB" w:rsidRPr="004B17F1" w:rsidRDefault="00626EBB" w:rsidP="00A01B7C"/>
        </w:tc>
        <w:tc>
          <w:tcPr>
            <w:tcW w:w="1872" w:type="dxa"/>
            <w:shd w:val="clear" w:color="auto" w:fill="auto"/>
            <w:noWrap/>
            <w:vAlign w:val="bottom"/>
          </w:tcPr>
          <w:p w:rsidR="00626EBB" w:rsidRDefault="00626EBB" w:rsidP="00A01B7C">
            <w:r>
              <w:t>0600O</w:t>
            </w:r>
          </w:p>
        </w:tc>
      </w:tr>
      <w:tr w:rsidR="00A01B7C" w:rsidRPr="004B17F1" w:rsidTr="00333A71">
        <w:trPr>
          <w:trHeight w:val="255"/>
        </w:trPr>
        <w:tc>
          <w:tcPr>
            <w:tcW w:w="1872" w:type="dxa"/>
            <w:shd w:val="clear" w:color="auto" w:fill="auto"/>
            <w:noWrap/>
            <w:vAlign w:val="bottom"/>
          </w:tcPr>
          <w:p w:rsidR="00A01B7C" w:rsidRPr="004B17F1" w:rsidRDefault="00A01B7C" w:rsidP="00A01B7C">
            <w:r w:rsidRPr="004B17F1">
              <w:t>0513</w:t>
            </w:r>
          </w:p>
        </w:tc>
        <w:tc>
          <w:tcPr>
            <w:tcW w:w="295" w:type="dxa"/>
            <w:shd w:val="clear" w:color="auto" w:fill="C0C0C0"/>
            <w:noWrap/>
            <w:vAlign w:val="bottom"/>
          </w:tcPr>
          <w:p w:rsidR="00A01B7C" w:rsidRPr="004B17F1" w:rsidRDefault="00A01B7C" w:rsidP="00A01B7C">
            <w:r w:rsidRPr="004B17F1">
              <w:t> </w:t>
            </w:r>
          </w:p>
        </w:tc>
        <w:tc>
          <w:tcPr>
            <w:tcW w:w="4608" w:type="dxa"/>
            <w:shd w:val="clear" w:color="auto" w:fill="auto"/>
            <w:noWrap/>
            <w:vAlign w:val="bottom"/>
          </w:tcPr>
          <w:p w:rsidR="00A01B7C" w:rsidRPr="004B17F1" w:rsidRDefault="00110AE9" w:rsidP="00A01B7C">
            <w:r>
              <w:t>HEA010</w:t>
            </w:r>
            <w:r w:rsidR="00333A71">
              <w:t xml:space="preserve"> </w:t>
            </w:r>
            <w:r>
              <w:t xml:space="preserve"> </w:t>
            </w:r>
            <w:r w:rsidR="00D563A8">
              <w:t>EE Health</w:t>
            </w:r>
            <w:r w:rsidR="00A01B7C" w:rsidRPr="004B17F1">
              <w:t xml:space="preserve">Choice High </w:t>
            </w:r>
          </w:p>
        </w:tc>
        <w:tc>
          <w:tcPr>
            <w:tcW w:w="313" w:type="dxa"/>
            <w:shd w:val="clear" w:color="auto" w:fill="C0C0C0"/>
            <w:noWrap/>
            <w:vAlign w:val="bottom"/>
          </w:tcPr>
          <w:p w:rsidR="00A01B7C" w:rsidRPr="004B17F1" w:rsidRDefault="00A01B7C" w:rsidP="00A01B7C">
            <w:r w:rsidRPr="004B17F1">
              <w:t> </w:t>
            </w:r>
          </w:p>
        </w:tc>
        <w:tc>
          <w:tcPr>
            <w:tcW w:w="1872" w:type="dxa"/>
            <w:shd w:val="clear" w:color="auto" w:fill="auto"/>
            <w:noWrap/>
            <w:vAlign w:val="bottom"/>
          </w:tcPr>
          <w:p w:rsidR="00A01B7C" w:rsidRPr="004B17F1" w:rsidRDefault="00A01B7C" w:rsidP="00A01B7C">
            <w:r w:rsidRPr="004B17F1">
              <w:t>0613</w:t>
            </w:r>
          </w:p>
        </w:tc>
      </w:tr>
      <w:tr w:rsidR="00A01B7C" w:rsidRPr="004B17F1" w:rsidTr="00333A71">
        <w:trPr>
          <w:trHeight w:val="255"/>
        </w:trPr>
        <w:tc>
          <w:tcPr>
            <w:tcW w:w="1872" w:type="dxa"/>
            <w:shd w:val="clear" w:color="auto" w:fill="auto"/>
            <w:noWrap/>
            <w:vAlign w:val="bottom"/>
          </w:tcPr>
          <w:p w:rsidR="00A01B7C" w:rsidRPr="004B17F1" w:rsidRDefault="00A01B7C" w:rsidP="00A01B7C">
            <w:r w:rsidRPr="004B17F1">
              <w:t>0513O</w:t>
            </w:r>
          </w:p>
        </w:tc>
        <w:tc>
          <w:tcPr>
            <w:tcW w:w="295" w:type="dxa"/>
            <w:shd w:val="clear" w:color="auto" w:fill="C0C0C0"/>
            <w:noWrap/>
            <w:vAlign w:val="bottom"/>
          </w:tcPr>
          <w:p w:rsidR="00A01B7C" w:rsidRPr="004B17F1" w:rsidRDefault="00A01B7C" w:rsidP="00A01B7C">
            <w:r w:rsidRPr="004B17F1">
              <w:t> </w:t>
            </w:r>
          </w:p>
        </w:tc>
        <w:tc>
          <w:tcPr>
            <w:tcW w:w="4608" w:type="dxa"/>
            <w:shd w:val="clear" w:color="auto" w:fill="auto"/>
            <w:noWrap/>
            <w:vAlign w:val="bottom"/>
          </w:tcPr>
          <w:p w:rsidR="00A01B7C" w:rsidRPr="004B17F1" w:rsidRDefault="00110AE9" w:rsidP="00A01B7C">
            <w:r>
              <w:t>HEA010</w:t>
            </w:r>
            <w:r w:rsidR="00333A71">
              <w:t xml:space="preserve"> </w:t>
            </w:r>
            <w:r>
              <w:t xml:space="preserve"> </w:t>
            </w:r>
            <w:r w:rsidR="00D563A8">
              <w:t>EE Health</w:t>
            </w:r>
            <w:r w:rsidR="00A01B7C" w:rsidRPr="004B17F1">
              <w:t>Choice High  Override</w:t>
            </w:r>
          </w:p>
        </w:tc>
        <w:tc>
          <w:tcPr>
            <w:tcW w:w="313" w:type="dxa"/>
            <w:shd w:val="clear" w:color="auto" w:fill="C0C0C0"/>
            <w:noWrap/>
            <w:vAlign w:val="bottom"/>
          </w:tcPr>
          <w:p w:rsidR="00A01B7C" w:rsidRPr="004B17F1" w:rsidRDefault="00A01B7C" w:rsidP="00A01B7C">
            <w:r w:rsidRPr="004B17F1">
              <w:t> </w:t>
            </w:r>
          </w:p>
        </w:tc>
        <w:tc>
          <w:tcPr>
            <w:tcW w:w="1872" w:type="dxa"/>
            <w:shd w:val="clear" w:color="auto" w:fill="auto"/>
            <w:noWrap/>
            <w:vAlign w:val="bottom"/>
          </w:tcPr>
          <w:p w:rsidR="00A01B7C" w:rsidRPr="004B17F1" w:rsidRDefault="00A01B7C" w:rsidP="00A01B7C">
            <w:r w:rsidRPr="004B17F1">
              <w:t>0613O</w:t>
            </w:r>
          </w:p>
        </w:tc>
      </w:tr>
      <w:tr w:rsidR="00626EBB" w:rsidRPr="004B17F1" w:rsidTr="00333A71">
        <w:trPr>
          <w:trHeight w:val="255"/>
        </w:trPr>
        <w:tc>
          <w:tcPr>
            <w:tcW w:w="1872" w:type="dxa"/>
            <w:shd w:val="clear" w:color="auto" w:fill="auto"/>
            <w:noWrap/>
            <w:vAlign w:val="bottom"/>
          </w:tcPr>
          <w:p w:rsidR="00626EBB" w:rsidRPr="004B17F1" w:rsidRDefault="00626EBB" w:rsidP="00A01B7C">
            <w:r>
              <w:t>0521</w:t>
            </w:r>
          </w:p>
        </w:tc>
        <w:tc>
          <w:tcPr>
            <w:tcW w:w="295" w:type="dxa"/>
            <w:shd w:val="clear" w:color="auto" w:fill="C0C0C0"/>
            <w:noWrap/>
            <w:vAlign w:val="bottom"/>
          </w:tcPr>
          <w:p w:rsidR="00626EBB" w:rsidRPr="004B17F1" w:rsidRDefault="00626EBB" w:rsidP="00A01B7C"/>
        </w:tc>
        <w:tc>
          <w:tcPr>
            <w:tcW w:w="4608" w:type="dxa"/>
            <w:shd w:val="clear" w:color="auto" w:fill="auto"/>
            <w:noWrap/>
            <w:vAlign w:val="bottom"/>
          </w:tcPr>
          <w:p w:rsidR="00626EBB" w:rsidRDefault="00626EBB" w:rsidP="00A01B7C">
            <w:r>
              <w:t>HEA120  EE Aetna Integris HMO (01/2016)</w:t>
            </w:r>
          </w:p>
        </w:tc>
        <w:tc>
          <w:tcPr>
            <w:tcW w:w="313" w:type="dxa"/>
            <w:shd w:val="clear" w:color="auto" w:fill="C0C0C0"/>
            <w:noWrap/>
            <w:vAlign w:val="bottom"/>
          </w:tcPr>
          <w:p w:rsidR="00626EBB" w:rsidRPr="004B17F1" w:rsidRDefault="00626EBB" w:rsidP="00A01B7C"/>
        </w:tc>
        <w:tc>
          <w:tcPr>
            <w:tcW w:w="1872" w:type="dxa"/>
            <w:shd w:val="clear" w:color="auto" w:fill="auto"/>
            <w:noWrap/>
            <w:vAlign w:val="bottom"/>
          </w:tcPr>
          <w:p w:rsidR="00626EBB" w:rsidRPr="004B17F1" w:rsidRDefault="00626EBB" w:rsidP="00A01B7C">
            <w:r>
              <w:t>0621</w:t>
            </w:r>
          </w:p>
        </w:tc>
      </w:tr>
      <w:tr w:rsidR="00626EBB" w:rsidRPr="004B17F1" w:rsidTr="00333A71">
        <w:trPr>
          <w:trHeight w:val="255"/>
        </w:trPr>
        <w:tc>
          <w:tcPr>
            <w:tcW w:w="1872" w:type="dxa"/>
            <w:shd w:val="clear" w:color="auto" w:fill="auto"/>
            <w:noWrap/>
            <w:vAlign w:val="bottom"/>
          </w:tcPr>
          <w:p w:rsidR="00626EBB" w:rsidRDefault="00626EBB" w:rsidP="00A01B7C">
            <w:r>
              <w:t>0521O</w:t>
            </w:r>
          </w:p>
        </w:tc>
        <w:tc>
          <w:tcPr>
            <w:tcW w:w="295" w:type="dxa"/>
            <w:shd w:val="clear" w:color="auto" w:fill="C0C0C0"/>
            <w:noWrap/>
            <w:vAlign w:val="bottom"/>
          </w:tcPr>
          <w:p w:rsidR="00626EBB" w:rsidRPr="004B17F1" w:rsidRDefault="00626EBB" w:rsidP="00A01B7C"/>
        </w:tc>
        <w:tc>
          <w:tcPr>
            <w:tcW w:w="4608" w:type="dxa"/>
            <w:shd w:val="clear" w:color="auto" w:fill="auto"/>
            <w:noWrap/>
            <w:vAlign w:val="bottom"/>
          </w:tcPr>
          <w:p w:rsidR="00626EBB" w:rsidRDefault="00626EBB" w:rsidP="00A01B7C">
            <w:r>
              <w:t>HEA120  EE Aetna Integris HMO Override</w:t>
            </w:r>
          </w:p>
        </w:tc>
        <w:tc>
          <w:tcPr>
            <w:tcW w:w="313" w:type="dxa"/>
            <w:shd w:val="clear" w:color="auto" w:fill="C0C0C0"/>
            <w:noWrap/>
            <w:vAlign w:val="bottom"/>
          </w:tcPr>
          <w:p w:rsidR="00626EBB" w:rsidRPr="004B17F1" w:rsidRDefault="00626EBB" w:rsidP="00A01B7C"/>
        </w:tc>
        <w:tc>
          <w:tcPr>
            <w:tcW w:w="1872" w:type="dxa"/>
            <w:shd w:val="clear" w:color="auto" w:fill="auto"/>
            <w:noWrap/>
            <w:vAlign w:val="bottom"/>
          </w:tcPr>
          <w:p w:rsidR="00626EBB" w:rsidRDefault="00626EBB" w:rsidP="00A01B7C">
            <w:r>
              <w:t>0621O</w:t>
            </w:r>
          </w:p>
        </w:tc>
      </w:tr>
      <w:tr w:rsidR="00A01B7C" w:rsidRPr="004B17F1" w:rsidTr="00333A71">
        <w:trPr>
          <w:trHeight w:val="255"/>
        </w:trPr>
        <w:tc>
          <w:tcPr>
            <w:tcW w:w="1872" w:type="dxa"/>
            <w:shd w:val="clear" w:color="auto" w:fill="auto"/>
            <w:noWrap/>
            <w:vAlign w:val="bottom"/>
          </w:tcPr>
          <w:p w:rsidR="00A01B7C" w:rsidRPr="004B17F1" w:rsidRDefault="004D1752" w:rsidP="00A01B7C">
            <w:r>
              <w:t>0525</w:t>
            </w:r>
          </w:p>
        </w:tc>
        <w:tc>
          <w:tcPr>
            <w:tcW w:w="295" w:type="dxa"/>
            <w:shd w:val="clear" w:color="auto" w:fill="C0C0C0"/>
            <w:noWrap/>
            <w:vAlign w:val="bottom"/>
          </w:tcPr>
          <w:p w:rsidR="00A01B7C" w:rsidRPr="004B17F1" w:rsidRDefault="00A01B7C" w:rsidP="00A01B7C">
            <w:r w:rsidRPr="004B17F1">
              <w:t> </w:t>
            </w:r>
          </w:p>
        </w:tc>
        <w:tc>
          <w:tcPr>
            <w:tcW w:w="4608" w:type="dxa"/>
            <w:shd w:val="clear" w:color="auto" w:fill="auto"/>
            <w:noWrap/>
            <w:vAlign w:val="bottom"/>
          </w:tcPr>
          <w:p w:rsidR="00A01B7C" w:rsidRPr="004B17F1" w:rsidRDefault="00110AE9" w:rsidP="00A01B7C">
            <w:r>
              <w:t xml:space="preserve">HEA220 </w:t>
            </w:r>
            <w:r w:rsidR="00333A71">
              <w:t xml:space="preserve"> </w:t>
            </w:r>
            <w:r w:rsidR="00D563A8">
              <w:t>EE Health</w:t>
            </w:r>
            <w:r w:rsidR="004D1752">
              <w:t>Choice S-</w:t>
            </w:r>
            <w:r w:rsidR="00A01B7C" w:rsidRPr="004B17F1">
              <w:t xml:space="preserve">Acct </w:t>
            </w:r>
          </w:p>
        </w:tc>
        <w:tc>
          <w:tcPr>
            <w:tcW w:w="313" w:type="dxa"/>
            <w:shd w:val="clear" w:color="auto" w:fill="C0C0C0"/>
            <w:noWrap/>
            <w:vAlign w:val="bottom"/>
          </w:tcPr>
          <w:p w:rsidR="00A01B7C" w:rsidRPr="004B17F1" w:rsidRDefault="00A01B7C" w:rsidP="00A01B7C">
            <w:r w:rsidRPr="004B17F1">
              <w:t> </w:t>
            </w:r>
          </w:p>
        </w:tc>
        <w:tc>
          <w:tcPr>
            <w:tcW w:w="1872" w:type="dxa"/>
            <w:shd w:val="clear" w:color="auto" w:fill="auto"/>
            <w:noWrap/>
            <w:vAlign w:val="bottom"/>
          </w:tcPr>
          <w:p w:rsidR="00A01B7C" w:rsidRPr="004B17F1" w:rsidRDefault="004D1752" w:rsidP="00A01B7C">
            <w:r>
              <w:t>0625</w:t>
            </w:r>
          </w:p>
        </w:tc>
      </w:tr>
      <w:tr w:rsidR="00A01B7C" w:rsidRPr="004B17F1" w:rsidTr="00333A71">
        <w:trPr>
          <w:trHeight w:val="255"/>
        </w:trPr>
        <w:tc>
          <w:tcPr>
            <w:tcW w:w="1872" w:type="dxa"/>
            <w:shd w:val="clear" w:color="auto" w:fill="auto"/>
            <w:noWrap/>
            <w:vAlign w:val="bottom"/>
          </w:tcPr>
          <w:p w:rsidR="00A01B7C" w:rsidRPr="004B17F1" w:rsidRDefault="004D1752" w:rsidP="00A01B7C">
            <w:r>
              <w:t>0525</w:t>
            </w:r>
            <w:r w:rsidR="00A01B7C" w:rsidRPr="004B17F1">
              <w:t>O</w:t>
            </w:r>
          </w:p>
        </w:tc>
        <w:tc>
          <w:tcPr>
            <w:tcW w:w="295" w:type="dxa"/>
            <w:shd w:val="clear" w:color="auto" w:fill="C0C0C0"/>
            <w:noWrap/>
            <w:vAlign w:val="bottom"/>
          </w:tcPr>
          <w:p w:rsidR="00A01B7C" w:rsidRPr="004B17F1" w:rsidRDefault="00A01B7C" w:rsidP="00A01B7C">
            <w:r w:rsidRPr="004B17F1">
              <w:t> </w:t>
            </w:r>
          </w:p>
        </w:tc>
        <w:tc>
          <w:tcPr>
            <w:tcW w:w="4608" w:type="dxa"/>
            <w:shd w:val="clear" w:color="auto" w:fill="auto"/>
            <w:noWrap/>
            <w:vAlign w:val="bottom"/>
          </w:tcPr>
          <w:p w:rsidR="00A01B7C" w:rsidRPr="004B17F1" w:rsidRDefault="00110AE9" w:rsidP="00A01B7C">
            <w:r>
              <w:t>HEA220</w:t>
            </w:r>
            <w:r w:rsidR="00333A71">
              <w:t xml:space="preserve"> </w:t>
            </w:r>
            <w:r>
              <w:t xml:space="preserve"> </w:t>
            </w:r>
            <w:r w:rsidR="00D563A8">
              <w:t>EE Health</w:t>
            </w:r>
            <w:r w:rsidR="00A01B7C" w:rsidRPr="004B17F1">
              <w:t>Ch</w:t>
            </w:r>
            <w:r w:rsidR="004D1752">
              <w:t>oice S-</w:t>
            </w:r>
            <w:r>
              <w:t>Acct Overrid</w:t>
            </w:r>
            <w:r w:rsidR="00333A71">
              <w:t>e</w:t>
            </w:r>
          </w:p>
        </w:tc>
        <w:tc>
          <w:tcPr>
            <w:tcW w:w="313" w:type="dxa"/>
            <w:shd w:val="clear" w:color="auto" w:fill="C0C0C0"/>
            <w:noWrap/>
            <w:vAlign w:val="bottom"/>
          </w:tcPr>
          <w:p w:rsidR="00A01B7C" w:rsidRPr="004B17F1" w:rsidRDefault="00A01B7C" w:rsidP="00A01B7C">
            <w:r w:rsidRPr="004B17F1">
              <w:t> </w:t>
            </w:r>
          </w:p>
        </w:tc>
        <w:tc>
          <w:tcPr>
            <w:tcW w:w="1872" w:type="dxa"/>
            <w:shd w:val="clear" w:color="auto" w:fill="auto"/>
            <w:noWrap/>
            <w:vAlign w:val="bottom"/>
          </w:tcPr>
          <w:p w:rsidR="00A01B7C" w:rsidRPr="004B17F1" w:rsidRDefault="004D1752" w:rsidP="00A01B7C">
            <w:r>
              <w:t>0625</w:t>
            </w:r>
            <w:r w:rsidR="00A01B7C" w:rsidRPr="004B17F1">
              <w:t>O</w:t>
            </w:r>
          </w:p>
        </w:tc>
      </w:tr>
      <w:tr w:rsidR="004D1752" w:rsidRPr="004B17F1" w:rsidTr="00333A71">
        <w:trPr>
          <w:trHeight w:val="255"/>
        </w:trPr>
        <w:tc>
          <w:tcPr>
            <w:tcW w:w="1872" w:type="dxa"/>
            <w:shd w:val="clear" w:color="auto" w:fill="auto"/>
            <w:noWrap/>
            <w:vAlign w:val="bottom"/>
          </w:tcPr>
          <w:p w:rsidR="004D1752" w:rsidRDefault="004D1752" w:rsidP="00A01B7C">
            <w:r>
              <w:t>0526</w:t>
            </w:r>
          </w:p>
        </w:tc>
        <w:tc>
          <w:tcPr>
            <w:tcW w:w="295" w:type="dxa"/>
            <w:shd w:val="clear" w:color="auto" w:fill="C0C0C0"/>
            <w:noWrap/>
            <w:vAlign w:val="bottom"/>
          </w:tcPr>
          <w:p w:rsidR="004D1752" w:rsidRPr="004B17F1" w:rsidRDefault="004D1752" w:rsidP="00A01B7C"/>
        </w:tc>
        <w:tc>
          <w:tcPr>
            <w:tcW w:w="4608" w:type="dxa"/>
            <w:shd w:val="clear" w:color="auto" w:fill="auto"/>
            <w:noWrap/>
            <w:vAlign w:val="bottom"/>
          </w:tcPr>
          <w:p w:rsidR="004D1752" w:rsidRPr="004B17F1" w:rsidRDefault="00110AE9" w:rsidP="00A01B7C">
            <w:r>
              <w:t xml:space="preserve">HEA011 </w:t>
            </w:r>
            <w:r w:rsidR="00333A71">
              <w:t xml:space="preserve"> </w:t>
            </w:r>
            <w:r w:rsidR="004D1752">
              <w:t xml:space="preserve">EE HealthChoice High </w:t>
            </w:r>
            <w:r w:rsidR="00E4123E">
              <w:t>Altern</w:t>
            </w:r>
            <w:r>
              <w:t>ativ</w:t>
            </w:r>
            <w:r w:rsidR="00333A71">
              <w:t>e</w:t>
            </w:r>
          </w:p>
        </w:tc>
        <w:tc>
          <w:tcPr>
            <w:tcW w:w="313" w:type="dxa"/>
            <w:shd w:val="clear" w:color="auto" w:fill="C0C0C0"/>
            <w:noWrap/>
            <w:vAlign w:val="bottom"/>
          </w:tcPr>
          <w:p w:rsidR="004D1752" w:rsidRPr="004B17F1" w:rsidRDefault="004D1752" w:rsidP="00A01B7C"/>
        </w:tc>
        <w:tc>
          <w:tcPr>
            <w:tcW w:w="1872" w:type="dxa"/>
            <w:shd w:val="clear" w:color="auto" w:fill="auto"/>
            <w:noWrap/>
            <w:vAlign w:val="bottom"/>
          </w:tcPr>
          <w:p w:rsidR="004D1752" w:rsidRDefault="00E4123E" w:rsidP="00A01B7C">
            <w:r>
              <w:t>0626</w:t>
            </w:r>
          </w:p>
        </w:tc>
      </w:tr>
      <w:tr w:rsidR="00E4123E" w:rsidRPr="004B17F1" w:rsidTr="00333A71">
        <w:trPr>
          <w:trHeight w:val="255"/>
        </w:trPr>
        <w:tc>
          <w:tcPr>
            <w:tcW w:w="1872" w:type="dxa"/>
            <w:shd w:val="clear" w:color="auto" w:fill="auto"/>
            <w:noWrap/>
            <w:vAlign w:val="bottom"/>
          </w:tcPr>
          <w:p w:rsidR="00E4123E" w:rsidRDefault="00E4123E" w:rsidP="00A01B7C">
            <w:r>
              <w:t>0526O</w:t>
            </w:r>
          </w:p>
        </w:tc>
        <w:tc>
          <w:tcPr>
            <w:tcW w:w="295" w:type="dxa"/>
            <w:shd w:val="clear" w:color="auto" w:fill="C0C0C0"/>
            <w:noWrap/>
            <w:vAlign w:val="bottom"/>
          </w:tcPr>
          <w:p w:rsidR="00E4123E" w:rsidRPr="004B17F1" w:rsidRDefault="00E4123E" w:rsidP="00A01B7C"/>
        </w:tc>
        <w:tc>
          <w:tcPr>
            <w:tcW w:w="4608" w:type="dxa"/>
            <w:shd w:val="clear" w:color="auto" w:fill="auto"/>
            <w:noWrap/>
            <w:vAlign w:val="bottom"/>
          </w:tcPr>
          <w:p w:rsidR="00E4123E" w:rsidRDefault="00110AE9" w:rsidP="00A01B7C">
            <w:r>
              <w:t>HEA011</w:t>
            </w:r>
            <w:r w:rsidR="00333A71">
              <w:t xml:space="preserve"> </w:t>
            </w:r>
            <w:r>
              <w:t xml:space="preserve"> EE HealthChoice Hi</w:t>
            </w:r>
            <w:r w:rsidR="00333A71">
              <w:t>gh</w:t>
            </w:r>
            <w:r>
              <w:t xml:space="preserve"> Altern Ov</w:t>
            </w:r>
            <w:r w:rsidR="00333A71">
              <w:t>erride</w:t>
            </w:r>
          </w:p>
        </w:tc>
        <w:tc>
          <w:tcPr>
            <w:tcW w:w="313" w:type="dxa"/>
            <w:shd w:val="clear" w:color="auto" w:fill="C0C0C0"/>
            <w:noWrap/>
            <w:vAlign w:val="bottom"/>
          </w:tcPr>
          <w:p w:rsidR="00E4123E" w:rsidRPr="004B17F1" w:rsidRDefault="00E4123E" w:rsidP="00A01B7C"/>
        </w:tc>
        <w:tc>
          <w:tcPr>
            <w:tcW w:w="1872" w:type="dxa"/>
            <w:shd w:val="clear" w:color="auto" w:fill="auto"/>
            <w:noWrap/>
            <w:vAlign w:val="bottom"/>
          </w:tcPr>
          <w:p w:rsidR="00E4123E" w:rsidRDefault="00E4123E" w:rsidP="00A01B7C">
            <w:r>
              <w:t>0626O</w:t>
            </w:r>
          </w:p>
        </w:tc>
      </w:tr>
      <w:tr w:rsidR="00A01B7C" w:rsidRPr="004B17F1" w:rsidTr="00333A71">
        <w:trPr>
          <w:trHeight w:val="255"/>
        </w:trPr>
        <w:tc>
          <w:tcPr>
            <w:tcW w:w="1872" w:type="dxa"/>
            <w:shd w:val="clear" w:color="auto" w:fill="auto"/>
            <w:noWrap/>
            <w:vAlign w:val="bottom"/>
          </w:tcPr>
          <w:p w:rsidR="00A01B7C" w:rsidRPr="004B17F1" w:rsidRDefault="00A01B7C" w:rsidP="00A01B7C">
            <w:r w:rsidRPr="004B17F1">
              <w:t>0528</w:t>
            </w:r>
          </w:p>
        </w:tc>
        <w:tc>
          <w:tcPr>
            <w:tcW w:w="295" w:type="dxa"/>
            <w:shd w:val="clear" w:color="auto" w:fill="C0C0C0"/>
            <w:noWrap/>
            <w:vAlign w:val="bottom"/>
          </w:tcPr>
          <w:p w:rsidR="00A01B7C" w:rsidRPr="004B17F1" w:rsidRDefault="00A01B7C" w:rsidP="00A01B7C">
            <w:r w:rsidRPr="004B17F1">
              <w:t> </w:t>
            </w:r>
          </w:p>
        </w:tc>
        <w:tc>
          <w:tcPr>
            <w:tcW w:w="4608" w:type="dxa"/>
            <w:shd w:val="clear" w:color="auto" w:fill="auto"/>
            <w:noWrap/>
            <w:vAlign w:val="bottom"/>
          </w:tcPr>
          <w:p w:rsidR="00A01B7C" w:rsidRPr="004B17F1" w:rsidRDefault="00182D33" w:rsidP="00A01B7C">
            <w:r>
              <w:t>HEA012</w:t>
            </w:r>
            <w:r w:rsidR="00333A71">
              <w:t xml:space="preserve"> </w:t>
            </w:r>
            <w:r>
              <w:t xml:space="preserve"> </w:t>
            </w:r>
            <w:r w:rsidR="00D563A8">
              <w:t>EE Health</w:t>
            </w:r>
            <w:r w:rsidR="00A01B7C" w:rsidRPr="004B17F1">
              <w:t xml:space="preserve">Choice Basic </w:t>
            </w:r>
          </w:p>
        </w:tc>
        <w:tc>
          <w:tcPr>
            <w:tcW w:w="313" w:type="dxa"/>
            <w:shd w:val="clear" w:color="auto" w:fill="C0C0C0"/>
            <w:noWrap/>
            <w:vAlign w:val="bottom"/>
          </w:tcPr>
          <w:p w:rsidR="00A01B7C" w:rsidRPr="004B17F1" w:rsidRDefault="00A01B7C" w:rsidP="00A01B7C">
            <w:r w:rsidRPr="004B17F1">
              <w:t> </w:t>
            </w:r>
          </w:p>
        </w:tc>
        <w:tc>
          <w:tcPr>
            <w:tcW w:w="1872" w:type="dxa"/>
            <w:shd w:val="clear" w:color="auto" w:fill="auto"/>
            <w:noWrap/>
            <w:vAlign w:val="bottom"/>
          </w:tcPr>
          <w:p w:rsidR="00A01B7C" w:rsidRPr="004B17F1" w:rsidRDefault="00A01B7C" w:rsidP="00A01B7C">
            <w:r w:rsidRPr="004B17F1">
              <w:t>0628</w:t>
            </w:r>
          </w:p>
        </w:tc>
      </w:tr>
      <w:tr w:rsidR="00A01B7C" w:rsidRPr="004B17F1" w:rsidTr="00333A71">
        <w:trPr>
          <w:trHeight w:val="255"/>
        </w:trPr>
        <w:tc>
          <w:tcPr>
            <w:tcW w:w="1872" w:type="dxa"/>
            <w:shd w:val="clear" w:color="auto" w:fill="auto"/>
            <w:noWrap/>
            <w:vAlign w:val="bottom"/>
          </w:tcPr>
          <w:p w:rsidR="00A01B7C" w:rsidRPr="004B17F1" w:rsidRDefault="00A01B7C" w:rsidP="00A01B7C">
            <w:r w:rsidRPr="004B17F1">
              <w:t>0528O</w:t>
            </w:r>
          </w:p>
        </w:tc>
        <w:tc>
          <w:tcPr>
            <w:tcW w:w="295" w:type="dxa"/>
            <w:shd w:val="clear" w:color="auto" w:fill="C0C0C0"/>
            <w:noWrap/>
            <w:vAlign w:val="bottom"/>
          </w:tcPr>
          <w:p w:rsidR="00A01B7C" w:rsidRPr="004B17F1" w:rsidRDefault="00A01B7C" w:rsidP="00A01B7C">
            <w:r w:rsidRPr="004B17F1">
              <w:t> </w:t>
            </w:r>
          </w:p>
        </w:tc>
        <w:tc>
          <w:tcPr>
            <w:tcW w:w="4608" w:type="dxa"/>
            <w:shd w:val="clear" w:color="auto" w:fill="auto"/>
            <w:noWrap/>
            <w:vAlign w:val="bottom"/>
          </w:tcPr>
          <w:p w:rsidR="00A01B7C" w:rsidRPr="004B17F1" w:rsidRDefault="00182D33" w:rsidP="00A01B7C">
            <w:r>
              <w:t xml:space="preserve">HEA012 </w:t>
            </w:r>
            <w:r w:rsidR="00333A71">
              <w:t xml:space="preserve"> </w:t>
            </w:r>
            <w:r w:rsidR="00D563A8">
              <w:t>EE Health</w:t>
            </w:r>
            <w:r>
              <w:t>Choice Basic</w:t>
            </w:r>
            <w:r w:rsidR="00A01B7C" w:rsidRPr="004B17F1">
              <w:t xml:space="preserve"> Override</w:t>
            </w:r>
          </w:p>
        </w:tc>
        <w:tc>
          <w:tcPr>
            <w:tcW w:w="313" w:type="dxa"/>
            <w:shd w:val="clear" w:color="auto" w:fill="C0C0C0"/>
            <w:noWrap/>
            <w:vAlign w:val="bottom"/>
          </w:tcPr>
          <w:p w:rsidR="00A01B7C" w:rsidRPr="004B17F1" w:rsidRDefault="00A01B7C" w:rsidP="00A01B7C">
            <w:r w:rsidRPr="004B17F1">
              <w:t> </w:t>
            </w:r>
          </w:p>
        </w:tc>
        <w:tc>
          <w:tcPr>
            <w:tcW w:w="1872" w:type="dxa"/>
            <w:shd w:val="clear" w:color="auto" w:fill="auto"/>
            <w:noWrap/>
            <w:vAlign w:val="bottom"/>
          </w:tcPr>
          <w:p w:rsidR="00A01B7C" w:rsidRPr="004B17F1" w:rsidRDefault="00A01B7C" w:rsidP="00A01B7C">
            <w:r w:rsidRPr="004B17F1">
              <w:t>0628O</w:t>
            </w:r>
          </w:p>
        </w:tc>
      </w:tr>
      <w:tr w:rsidR="00A01B7C" w:rsidRPr="004B17F1" w:rsidTr="00333A71">
        <w:trPr>
          <w:trHeight w:val="255"/>
        </w:trPr>
        <w:tc>
          <w:tcPr>
            <w:tcW w:w="1872" w:type="dxa"/>
            <w:shd w:val="clear" w:color="auto" w:fill="auto"/>
            <w:noWrap/>
            <w:vAlign w:val="bottom"/>
          </w:tcPr>
          <w:p w:rsidR="00A01B7C" w:rsidRPr="004B17F1" w:rsidRDefault="00A01B7C" w:rsidP="00A01B7C">
            <w:r w:rsidRPr="004B17F1">
              <w:t>0530</w:t>
            </w:r>
          </w:p>
        </w:tc>
        <w:tc>
          <w:tcPr>
            <w:tcW w:w="295" w:type="dxa"/>
            <w:shd w:val="clear" w:color="auto" w:fill="C0C0C0"/>
            <w:noWrap/>
            <w:vAlign w:val="bottom"/>
          </w:tcPr>
          <w:p w:rsidR="00A01B7C" w:rsidRPr="004B17F1" w:rsidRDefault="00A01B7C" w:rsidP="00A01B7C">
            <w:r w:rsidRPr="004B17F1">
              <w:t> </w:t>
            </w:r>
          </w:p>
        </w:tc>
        <w:tc>
          <w:tcPr>
            <w:tcW w:w="4608" w:type="dxa"/>
            <w:shd w:val="clear" w:color="auto" w:fill="auto"/>
            <w:noWrap/>
            <w:vAlign w:val="bottom"/>
          </w:tcPr>
          <w:p w:rsidR="00A01B7C" w:rsidRPr="004B17F1" w:rsidRDefault="00182D33" w:rsidP="00A01B7C">
            <w:r>
              <w:t>HEA094</w:t>
            </w:r>
            <w:r w:rsidR="00333A71">
              <w:t xml:space="preserve"> </w:t>
            </w:r>
            <w:r>
              <w:t xml:space="preserve"> </w:t>
            </w:r>
            <w:r w:rsidR="00D563A8">
              <w:t>EE Community</w:t>
            </w:r>
            <w:r w:rsidR="00E422C0">
              <w:t>Care HMO</w:t>
            </w:r>
            <w:r w:rsidR="00A01B7C" w:rsidRPr="004B17F1">
              <w:t xml:space="preserve"> </w:t>
            </w:r>
          </w:p>
        </w:tc>
        <w:tc>
          <w:tcPr>
            <w:tcW w:w="313" w:type="dxa"/>
            <w:shd w:val="clear" w:color="auto" w:fill="C0C0C0"/>
            <w:noWrap/>
            <w:vAlign w:val="bottom"/>
          </w:tcPr>
          <w:p w:rsidR="00A01B7C" w:rsidRPr="004B17F1" w:rsidRDefault="00A01B7C" w:rsidP="00A01B7C">
            <w:r w:rsidRPr="004B17F1">
              <w:t> </w:t>
            </w:r>
          </w:p>
        </w:tc>
        <w:tc>
          <w:tcPr>
            <w:tcW w:w="1872" w:type="dxa"/>
            <w:shd w:val="clear" w:color="auto" w:fill="auto"/>
            <w:noWrap/>
            <w:vAlign w:val="bottom"/>
          </w:tcPr>
          <w:p w:rsidR="00A01B7C" w:rsidRPr="004B17F1" w:rsidRDefault="00A01B7C" w:rsidP="00A01B7C">
            <w:r w:rsidRPr="004B17F1">
              <w:t>0630</w:t>
            </w:r>
          </w:p>
        </w:tc>
      </w:tr>
      <w:tr w:rsidR="00A01B7C" w:rsidRPr="004B17F1" w:rsidTr="00333A71">
        <w:trPr>
          <w:trHeight w:val="255"/>
        </w:trPr>
        <w:tc>
          <w:tcPr>
            <w:tcW w:w="1872" w:type="dxa"/>
            <w:shd w:val="clear" w:color="auto" w:fill="auto"/>
            <w:noWrap/>
            <w:vAlign w:val="bottom"/>
          </w:tcPr>
          <w:p w:rsidR="00A01B7C" w:rsidRPr="004B17F1" w:rsidRDefault="00A01B7C" w:rsidP="00A01B7C">
            <w:r w:rsidRPr="004B17F1">
              <w:t>0530O</w:t>
            </w:r>
          </w:p>
        </w:tc>
        <w:tc>
          <w:tcPr>
            <w:tcW w:w="295" w:type="dxa"/>
            <w:shd w:val="clear" w:color="auto" w:fill="C0C0C0"/>
            <w:noWrap/>
            <w:vAlign w:val="bottom"/>
          </w:tcPr>
          <w:p w:rsidR="00A01B7C" w:rsidRPr="004B17F1" w:rsidRDefault="00A01B7C" w:rsidP="00A01B7C">
            <w:r w:rsidRPr="004B17F1">
              <w:t> </w:t>
            </w:r>
          </w:p>
        </w:tc>
        <w:tc>
          <w:tcPr>
            <w:tcW w:w="4608" w:type="dxa"/>
            <w:shd w:val="clear" w:color="auto" w:fill="auto"/>
            <w:noWrap/>
            <w:vAlign w:val="bottom"/>
          </w:tcPr>
          <w:p w:rsidR="00A01B7C" w:rsidRPr="004B17F1" w:rsidRDefault="00182D33" w:rsidP="00A01B7C">
            <w:r>
              <w:t xml:space="preserve">HEA094 </w:t>
            </w:r>
            <w:r w:rsidR="00333A71">
              <w:t xml:space="preserve"> </w:t>
            </w:r>
            <w:r>
              <w:t xml:space="preserve">EE </w:t>
            </w:r>
            <w:r w:rsidR="00D563A8">
              <w:t>Community</w:t>
            </w:r>
            <w:r>
              <w:t>Care</w:t>
            </w:r>
            <w:r w:rsidR="00A01B7C" w:rsidRPr="004B17F1">
              <w:t xml:space="preserve"> </w:t>
            </w:r>
            <w:r w:rsidR="00333A71">
              <w:t xml:space="preserve">HMO </w:t>
            </w:r>
            <w:r w:rsidR="00A01B7C" w:rsidRPr="004B17F1">
              <w:t>Override</w:t>
            </w:r>
          </w:p>
        </w:tc>
        <w:tc>
          <w:tcPr>
            <w:tcW w:w="313" w:type="dxa"/>
            <w:shd w:val="clear" w:color="auto" w:fill="C0C0C0"/>
            <w:noWrap/>
            <w:vAlign w:val="bottom"/>
          </w:tcPr>
          <w:p w:rsidR="00A01B7C" w:rsidRPr="004B17F1" w:rsidRDefault="00A01B7C" w:rsidP="00A01B7C">
            <w:r w:rsidRPr="004B17F1">
              <w:t> </w:t>
            </w:r>
          </w:p>
        </w:tc>
        <w:tc>
          <w:tcPr>
            <w:tcW w:w="1872" w:type="dxa"/>
            <w:shd w:val="clear" w:color="auto" w:fill="auto"/>
            <w:noWrap/>
            <w:vAlign w:val="bottom"/>
          </w:tcPr>
          <w:p w:rsidR="00A01B7C" w:rsidRPr="004B17F1" w:rsidRDefault="00A01B7C" w:rsidP="00A01B7C">
            <w:r w:rsidRPr="004B17F1">
              <w:t>0630O</w:t>
            </w:r>
          </w:p>
        </w:tc>
      </w:tr>
      <w:tr w:rsidR="00A01B7C" w:rsidRPr="004B17F1" w:rsidTr="00333A71">
        <w:trPr>
          <w:trHeight w:val="255"/>
        </w:trPr>
        <w:tc>
          <w:tcPr>
            <w:tcW w:w="1872" w:type="dxa"/>
            <w:shd w:val="clear" w:color="auto" w:fill="auto"/>
            <w:noWrap/>
            <w:vAlign w:val="bottom"/>
          </w:tcPr>
          <w:p w:rsidR="00A01B7C" w:rsidRPr="004B17F1" w:rsidRDefault="00A01B7C" w:rsidP="00A01B7C">
            <w:r w:rsidRPr="004B17F1">
              <w:t>0531</w:t>
            </w:r>
          </w:p>
        </w:tc>
        <w:tc>
          <w:tcPr>
            <w:tcW w:w="295" w:type="dxa"/>
            <w:shd w:val="clear" w:color="auto" w:fill="C0C0C0"/>
            <w:noWrap/>
            <w:vAlign w:val="bottom"/>
          </w:tcPr>
          <w:p w:rsidR="00A01B7C" w:rsidRPr="004B17F1" w:rsidRDefault="00A01B7C" w:rsidP="00A01B7C">
            <w:r w:rsidRPr="004B17F1">
              <w:t> </w:t>
            </w:r>
          </w:p>
        </w:tc>
        <w:tc>
          <w:tcPr>
            <w:tcW w:w="4608" w:type="dxa"/>
            <w:shd w:val="clear" w:color="auto" w:fill="auto"/>
            <w:noWrap/>
            <w:vAlign w:val="bottom"/>
          </w:tcPr>
          <w:p w:rsidR="00A01B7C" w:rsidRPr="004B17F1" w:rsidRDefault="00182D33" w:rsidP="00A01B7C">
            <w:r>
              <w:t>HEA014</w:t>
            </w:r>
            <w:r w:rsidR="00333A71">
              <w:t xml:space="preserve"> </w:t>
            </w:r>
            <w:r>
              <w:t xml:space="preserve"> </w:t>
            </w:r>
            <w:r w:rsidR="00D563A8">
              <w:t>EE Health</w:t>
            </w:r>
            <w:r w:rsidR="00A01B7C" w:rsidRPr="004B17F1">
              <w:t xml:space="preserve">Choice USA </w:t>
            </w:r>
          </w:p>
        </w:tc>
        <w:tc>
          <w:tcPr>
            <w:tcW w:w="313" w:type="dxa"/>
            <w:shd w:val="clear" w:color="auto" w:fill="C0C0C0"/>
            <w:noWrap/>
            <w:vAlign w:val="bottom"/>
          </w:tcPr>
          <w:p w:rsidR="00A01B7C" w:rsidRPr="004B17F1" w:rsidRDefault="00A01B7C" w:rsidP="00A01B7C">
            <w:r w:rsidRPr="004B17F1">
              <w:t> </w:t>
            </w:r>
          </w:p>
        </w:tc>
        <w:tc>
          <w:tcPr>
            <w:tcW w:w="1872" w:type="dxa"/>
            <w:shd w:val="clear" w:color="auto" w:fill="auto"/>
            <w:noWrap/>
            <w:vAlign w:val="bottom"/>
          </w:tcPr>
          <w:p w:rsidR="00A01B7C" w:rsidRPr="004B17F1" w:rsidRDefault="00A01B7C" w:rsidP="00A01B7C">
            <w:r w:rsidRPr="004B17F1">
              <w:t>0631</w:t>
            </w:r>
          </w:p>
        </w:tc>
      </w:tr>
      <w:tr w:rsidR="00A01B7C" w:rsidRPr="004B17F1" w:rsidTr="00333A71">
        <w:trPr>
          <w:trHeight w:val="255"/>
        </w:trPr>
        <w:tc>
          <w:tcPr>
            <w:tcW w:w="1872" w:type="dxa"/>
            <w:shd w:val="clear" w:color="auto" w:fill="auto"/>
            <w:noWrap/>
            <w:vAlign w:val="bottom"/>
          </w:tcPr>
          <w:p w:rsidR="00A01B7C" w:rsidRPr="004B17F1" w:rsidRDefault="00A01B7C" w:rsidP="00A01B7C">
            <w:r w:rsidRPr="004B17F1">
              <w:t>0531O</w:t>
            </w:r>
          </w:p>
        </w:tc>
        <w:tc>
          <w:tcPr>
            <w:tcW w:w="295" w:type="dxa"/>
            <w:shd w:val="clear" w:color="auto" w:fill="C0C0C0"/>
            <w:noWrap/>
            <w:vAlign w:val="bottom"/>
          </w:tcPr>
          <w:p w:rsidR="00A01B7C" w:rsidRPr="004B17F1" w:rsidRDefault="00A01B7C" w:rsidP="00A01B7C">
            <w:r w:rsidRPr="004B17F1">
              <w:t> </w:t>
            </w:r>
          </w:p>
        </w:tc>
        <w:tc>
          <w:tcPr>
            <w:tcW w:w="4608" w:type="dxa"/>
            <w:shd w:val="clear" w:color="auto" w:fill="auto"/>
            <w:noWrap/>
            <w:vAlign w:val="bottom"/>
          </w:tcPr>
          <w:p w:rsidR="00A01B7C" w:rsidRPr="004B17F1" w:rsidRDefault="00182D33" w:rsidP="00A01B7C">
            <w:r>
              <w:t xml:space="preserve">HEA014 </w:t>
            </w:r>
            <w:r w:rsidR="00333A71">
              <w:t xml:space="preserve"> </w:t>
            </w:r>
            <w:r w:rsidR="00D563A8">
              <w:t>EE Health</w:t>
            </w:r>
            <w:r w:rsidR="00A01B7C" w:rsidRPr="004B17F1">
              <w:t>Choice USA  Override</w:t>
            </w:r>
          </w:p>
        </w:tc>
        <w:tc>
          <w:tcPr>
            <w:tcW w:w="313" w:type="dxa"/>
            <w:shd w:val="clear" w:color="auto" w:fill="C0C0C0"/>
            <w:noWrap/>
            <w:vAlign w:val="bottom"/>
          </w:tcPr>
          <w:p w:rsidR="00A01B7C" w:rsidRPr="004B17F1" w:rsidRDefault="00A01B7C" w:rsidP="00A01B7C">
            <w:r w:rsidRPr="004B17F1">
              <w:t> </w:t>
            </w:r>
          </w:p>
        </w:tc>
        <w:tc>
          <w:tcPr>
            <w:tcW w:w="1872" w:type="dxa"/>
            <w:shd w:val="clear" w:color="auto" w:fill="auto"/>
            <w:noWrap/>
            <w:vAlign w:val="bottom"/>
          </w:tcPr>
          <w:p w:rsidR="00A01B7C" w:rsidRPr="004B17F1" w:rsidRDefault="00A01B7C" w:rsidP="00A01B7C">
            <w:r w:rsidRPr="004B17F1">
              <w:t>0631O</w:t>
            </w:r>
          </w:p>
        </w:tc>
      </w:tr>
      <w:tr w:rsidR="00A01B7C" w:rsidRPr="004B17F1" w:rsidTr="00333A71">
        <w:trPr>
          <w:trHeight w:val="255"/>
        </w:trPr>
        <w:tc>
          <w:tcPr>
            <w:tcW w:w="1872" w:type="dxa"/>
            <w:shd w:val="clear" w:color="auto" w:fill="auto"/>
            <w:noWrap/>
            <w:vAlign w:val="bottom"/>
          </w:tcPr>
          <w:p w:rsidR="00A01B7C" w:rsidRPr="004B17F1" w:rsidRDefault="00A01B7C" w:rsidP="00A01B7C">
            <w:r w:rsidRPr="004B17F1">
              <w:t>0532</w:t>
            </w:r>
          </w:p>
        </w:tc>
        <w:tc>
          <w:tcPr>
            <w:tcW w:w="295" w:type="dxa"/>
            <w:shd w:val="clear" w:color="auto" w:fill="C0C0C0"/>
            <w:noWrap/>
            <w:vAlign w:val="bottom"/>
          </w:tcPr>
          <w:p w:rsidR="00A01B7C" w:rsidRPr="004B17F1" w:rsidRDefault="00A01B7C" w:rsidP="00A01B7C">
            <w:r w:rsidRPr="004B17F1">
              <w:t> </w:t>
            </w:r>
          </w:p>
        </w:tc>
        <w:tc>
          <w:tcPr>
            <w:tcW w:w="4608" w:type="dxa"/>
            <w:shd w:val="clear" w:color="auto" w:fill="auto"/>
            <w:noWrap/>
            <w:vAlign w:val="bottom"/>
          </w:tcPr>
          <w:p w:rsidR="00A01B7C" w:rsidRPr="004B17F1" w:rsidRDefault="00182D33" w:rsidP="00A01B7C">
            <w:r>
              <w:t xml:space="preserve">HEA114 </w:t>
            </w:r>
            <w:r w:rsidR="00333A71">
              <w:t xml:space="preserve"> </w:t>
            </w:r>
            <w:r w:rsidR="00D563A8">
              <w:t>EE Global</w:t>
            </w:r>
            <w:r w:rsidR="00E422C0">
              <w:t>Health HMO</w:t>
            </w:r>
            <w:r w:rsidR="00A01B7C" w:rsidRPr="004B17F1">
              <w:t xml:space="preserve"> </w:t>
            </w:r>
          </w:p>
        </w:tc>
        <w:tc>
          <w:tcPr>
            <w:tcW w:w="313" w:type="dxa"/>
            <w:shd w:val="clear" w:color="auto" w:fill="C0C0C0"/>
            <w:noWrap/>
            <w:vAlign w:val="bottom"/>
          </w:tcPr>
          <w:p w:rsidR="00A01B7C" w:rsidRPr="004B17F1" w:rsidRDefault="00A01B7C" w:rsidP="00A01B7C">
            <w:r w:rsidRPr="004B17F1">
              <w:t> </w:t>
            </w:r>
          </w:p>
        </w:tc>
        <w:tc>
          <w:tcPr>
            <w:tcW w:w="1872" w:type="dxa"/>
            <w:shd w:val="clear" w:color="auto" w:fill="auto"/>
            <w:noWrap/>
            <w:vAlign w:val="bottom"/>
          </w:tcPr>
          <w:p w:rsidR="00A01B7C" w:rsidRPr="004B17F1" w:rsidRDefault="00A01B7C" w:rsidP="00A01B7C">
            <w:r w:rsidRPr="004B17F1">
              <w:t>0632</w:t>
            </w:r>
          </w:p>
        </w:tc>
      </w:tr>
      <w:tr w:rsidR="00A01B7C" w:rsidRPr="004B17F1" w:rsidTr="00333A71">
        <w:trPr>
          <w:trHeight w:val="255"/>
        </w:trPr>
        <w:tc>
          <w:tcPr>
            <w:tcW w:w="1872" w:type="dxa"/>
            <w:shd w:val="clear" w:color="auto" w:fill="auto"/>
            <w:noWrap/>
            <w:vAlign w:val="bottom"/>
          </w:tcPr>
          <w:p w:rsidR="00A01B7C" w:rsidRPr="004B17F1" w:rsidRDefault="00A01B7C" w:rsidP="00A01B7C">
            <w:r w:rsidRPr="004B17F1">
              <w:t>0532O</w:t>
            </w:r>
          </w:p>
        </w:tc>
        <w:tc>
          <w:tcPr>
            <w:tcW w:w="295" w:type="dxa"/>
            <w:shd w:val="clear" w:color="auto" w:fill="C0C0C0"/>
            <w:noWrap/>
            <w:vAlign w:val="bottom"/>
          </w:tcPr>
          <w:p w:rsidR="00A01B7C" w:rsidRPr="004B17F1" w:rsidRDefault="00A01B7C" w:rsidP="00A01B7C">
            <w:r w:rsidRPr="004B17F1">
              <w:t> </w:t>
            </w:r>
          </w:p>
        </w:tc>
        <w:tc>
          <w:tcPr>
            <w:tcW w:w="4608" w:type="dxa"/>
            <w:shd w:val="clear" w:color="auto" w:fill="auto"/>
            <w:noWrap/>
            <w:vAlign w:val="bottom"/>
          </w:tcPr>
          <w:p w:rsidR="00A01B7C" w:rsidRPr="004B17F1" w:rsidRDefault="00182D33" w:rsidP="00A01B7C">
            <w:r>
              <w:t xml:space="preserve">HEA114 </w:t>
            </w:r>
            <w:r w:rsidR="00333A71">
              <w:t xml:space="preserve"> </w:t>
            </w:r>
            <w:r w:rsidR="00A01B7C" w:rsidRPr="004B17F1">
              <w:t>EE Glo</w:t>
            </w:r>
            <w:r w:rsidR="00D563A8">
              <w:t>bal</w:t>
            </w:r>
            <w:r>
              <w:t>Health</w:t>
            </w:r>
            <w:r w:rsidR="00A01B7C" w:rsidRPr="004B17F1">
              <w:t xml:space="preserve"> </w:t>
            </w:r>
            <w:r>
              <w:t xml:space="preserve">HMO </w:t>
            </w:r>
            <w:r w:rsidR="00A01B7C" w:rsidRPr="004B17F1">
              <w:t>Override</w:t>
            </w:r>
          </w:p>
        </w:tc>
        <w:tc>
          <w:tcPr>
            <w:tcW w:w="313" w:type="dxa"/>
            <w:shd w:val="clear" w:color="auto" w:fill="C0C0C0"/>
            <w:noWrap/>
            <w:vAlign w:val="bottom"/>
          </w:tcPr>
          <w:p w:rsidR="00A01B7C" w:rsidRPr="004B17F1" w:rsidRDefault="00A01B7C" w:rsidP="00A01B7C">
            <w:r w:rsidRPr="004B17F1">
              <w:t> </w:t>
            </w:r>
          </w:p>
        </w:tc>
        <w:tc>
          <w:tcPr>
            <w:tcW w:w="1872" w:type="dxa"/>
            <w:shd w:val="clear" w:color="auto" w:fill="auto"/>
            <w:noWrap/>
            <w:vAlign w:val="bottom"/>
          </w:tcPr>
          <w:p w:rsidR="00A01B7C" w:rsidRPr="004B17F1" w:rsidRDefault="00A01B7C" w:rsidP="00A01B7C">
            <w:r w:rsidRPr="004B17F1">
              <w:t>0632O</w:t>
            </w:r>
          </w:p>
        </w:tc>
      </w:tr>
      <w:tr w:rsidR="00E4123E" w:rsidRPr="004B17F1" w:rsidTr="00333A71">
        <w:trPr>
          <w:trHeight w:val="255"/>
        </w:trPr>
        <w:tc>
          <w:tcPr>
            <w:tcW w:w="1872" w:type="dxa"/>
            <w:shd w:val="clear" w:color="auto" w:fill="auto"/>
            <w:noWrap/>
            <w:vAlign w:val="bottom"/>
          </w:tcPr>
          <w:p w:rsidR="00E4123E" w:rsidRPr="004B17F1" w:rsidRDefault="00E4123E" w:rsidP="00A01B7C">
            <w:r>
              <w:t>0533</w:t>
            </w:r>
          </w:p>
        </w:tc>
        <w:tc>
          <w:tcPr>
            <w:tcW w:w="295" w:type="dxa"/>
            <w:shd w:val="clear" w:color="auto" w:fill="C0C0C0"/>
            <w:noWrap/>
            <w:vAlign w:val="bottom"/>
          </w:tcPr>
          <w:p w:rsidR="00E4123E" w:rsidRPr="004B17F1" w:rsidRDefault="00E4123E" w:rsidP="00A01B7C"/>
        </w:tc>
        <w:tc>
          <w:tcPr>
            <w:tcW w:w="4608" w:type="dxa"/>
            <w:shd w:val="clear" w:color="auto" w:fill="auto"/>
            <w:noWrap/>
            <w:vAlign w:val="bottom"/>
          </w:tcPr>
          <w:p w:rsidR="00E4123E" w:rsidRPr="004B17F1" w:rsidRDefault="00182D33" w:rsidP="00A01B7C">
            <w:r>
              <w:t xml:space="preserve">HEA013 </w:t>
            </w:r>
            <w:r w:rsidR="00333A71">
              <w:t xml:space="preserve"> </w:t>
            </w:r>
            <w:r w:rsidR="00E4123E">
              <w:t>EE HealthChoice Basic Altern</w:t>
            </w:r>
            <w:r w:rsidR="00333A71">
              <w:t>ative</w:t>
            </w:r>
          </w:p>
        </w:tc>
        <w:tc>
          <w:tcPr>
            <w:tcW w:w="313" w:type="dxa"/>
            <w:shd w:val="clear" w:color="auto" w:fill="C0C0C0"/>
            <w:noWrap/>
            <w:vAlign w:val="bottom"/>
          </w:tcPr>
          <w:p w:rsidR="00E4123E" w:rsidRPr="004B17F1" w:rsidRDefault="00E4123E" w:rsidP="00A01B7C"/>
        </w:tc>
        <w:tc>
          <w:tcPr>
            <w:tcW w:w="1872" w:type="dxa"/>
            <w:shd w:val="clear" w:color="auto" w:fill="auto"/>
            <w:noWrap/>
            <w:vAlign w:val="bottom"/>
          </w:tcPr>
          <w:p w:rsidR="00E4123E" w:rsidRPr="004B17F1" w:rsidRDefault="00E4123E" w:rsidP="00A01B7C">
            <w:r>
              <w:t>0633</w:t>
            </w:r>
          </w:p>
        </w:tc>
      </w:tr>
      <w:tr w:rsidR="00E4123E" w:rsidRPr="004B17F1" w:rsidTr="00333A71">
        <w:trPr>
          <w:trHeight w:val="255"/>
        </w:trPr>
        <w:tc>
          <w:tcPr>
            <w:tcW w:w="1872" w:type="dxa"/>
            <w:shd w:val="clear" w:color="auto" w:fill="auto"/>
            <w:noWrap/>
            <w:vAlign w:val="bottom"/>
          </w:tcPr>
          <w:p w:rsidR="00E4123E" w:rsidRDefault="00E4123E" w:rsidP="00A01B7C">
            <w:r>
              <w:t>0533O</w:t>
            </w:r>
          </w:p>
        </w:tc>
        <w:tc>
          <w:tcPr>
            <w:tcW w:w="295" w:type="dxa"/>
            <w:shd w:val="clear" w:color="auto" w:fill="C0C0C0"/>
            <w:noWrap/>
            <w:vAlign w:val="bottom"/>
          </w:tcPr>
          <w:p w:rsidR="00E4123E" w:rsidRPr="004B17F1" w:rsidRDefault="00E4123E" w:rsidP="00A01B7C"/>
        </w:tc>
        <w:tc>
          <w:tcPr>
            <w:tcW w:w="4608" w:type="dxa"/>
            <w:shd w:val="clear" w:color="auto" w:fill="auto"/>
            <w:noWrap/>
            <w:vAlign w:val="bottom"/>
          </w:tcPr>
          <w:p w:rsidR="00E4123E" w:rsidRDefault="00182D33" w:rsidP="00A01B7C">
            <w:r>
              <w:t xml:space="preserve">HEA013 </w:t>
            </w:r>
            <w:r w:rsidR="00333A71">
              <w:t xml:space="preserve"> </w:t>
            </w:r>
            <w:r w:rsidR="00E4123E">
              <w:t>EE</w:t>
            </w:r>
            <w:r>
              <w:t xml:space="preserve"> HealthChoice Basic Alt</w:t>
            </w:r>
            <w:r w:rsidR="00333A71">
              <w:t>ern</w:t>
            </w:r>
            <w:r>
              <w:t xml:space="preserve"> Ov</w:t>
            </w:r>
            <w:r w:rsidR="00333A71">
              <w:t>erride</w:t>
            </w:r>
          </w:p>
        </w:tc>
        <w:tc>
          <w:tcPr>
            <w:tcW w:w="313" w:type="dxa"/>
            <w:shd w:val="clear" w:color="auto" w:fill="C0C0C0"/>
            <w:noWrap/>
            <w:vAlign w:val="bottom"/>
          </w:tcPr>
          <w:p w:rsidR="00E4123E" w:rsidRPr="004B17F1" w:rsidRDefault="00E4123E" w:rsidP="00A01B7C"/>
        </w:tc>
        <w:tc>
          <w:tcPr>
            <w:tcW w:w="1872" w:type="dxa"/>
            <w:shd w:val="clear" w:color="auto" w:fill="auto"/>
            <w:noWrap/>
            <w:vAlign w:val="bottom"/>
          </w:tcPr>
          <w:p w:rsidR="00E4123E" w:rsidRDefault="00E4123E" w:rsidP="00A01B7C">
            <w:r>
              <w:t>0633O</w:t>
            </w:r>
          </w:p>
        </w:tc>
      </w:tr>
      <w:tr w:rsidR="00E4123E" w:rsidRPr="004B17F1" w:rsidTr="00333A71">
        <w:trPr>
          <w:trHeight w:val="255"/>
        </w:trPr>
        <w:tc>
          <w:tcPr>
            <w:tcW w:w="1872" w:type="dxa"/>
            <w:shd w:val="clear" w:color="auto" w:fill="auto"/>
            <w:noWrap/>
            <w:vAlign w:val="bottom"/>
          </w:tcPr>
          <w:p w:rsidR="00E4123E" w:rsidRDefault="00E4123E" w:rsidP="00A01B7C">
            <w:r>
              <w:t>0534</w:t>
            </w:r>
          </w:p>
        </w:tc>
        <w:tc>
          <w:tcPr>
            <w:tcW w:w="295" w:type="dxa"/>
            <w:shd w:val="clear" w:color="auto" w:fill="C0C0C0"/>
            <w:noWrap/>
            <w:vAlign w:val="bottom"/>
          </w:tcPr>
          <w:p w:rsidR="00E4123E" w:rsidRPr="004B17F1" w:rsidRDefault="00E4123E" w:rsidP="00A01B7C"/>
        </w:tc>
        <w:tc>
          <w:tcPr>
            <w:tcW w:w="4608" w:type="dxa"/>
            <w:shd w:val="clear" w:color="auto" w:fill="auto"/>
            <w:noWrap/>
            <w:vAlign w:val="bottom"/>
          </w:tcPr>
          <w:p w:rsidR="00E4123E" w:rsidRDefault="00182D33" w:rsidP="00C15867">
            <w:r>
              <w:t xml:space="preserve">HEA211 </w:t>
            </w:r>
            <w:r w:rsidR="00333A71">
              <w:t xml:space="preserve"> </w:t>
            </w:r>
            <w:r>
              <w:t>EE TRICARE OptOut/Supple</w:t>
            </w:r>
            <w:r w:rsidR="00333A71">
              <w:t>ment</w:t>
            </w:r>
          </w:p>
        </w:tc>
        <w:tc>
          <w:tcPr>
            <w:tcW w:w="313" w:type="dxa"/>
            <w:shd w:val="clear" w:color="auto" w:fill="C0C0C0"/>
            <w:noWrap/>
            <w:vAlign w:val="bottom"/>
          </w:tcPr>
          <w:p w:rsidR="00E4123E" w:rsidRPr="004B17F1" w:rsidRDefault="00E4123E" w:rsidP="00A01B7C"/>
        </w:tc>
        <w:tc>
          <w:tcPr>
            <w:tcW w:w="1872" w:type="dxa"/>
            <w:shd w:val="clear" w:color="auto" w:fill="auto"/>
            <w:noWrap/>
            <w:vAlign w:val="bottom"/>
          </w:tcPr>
          <w:p w:rsidR="00E4123E" w:rsidRDefault="00E4123E" w:rsidP="00A01B7C">
            <w:r>
              <w:t>0634</w:t>
            </w:r>
          </w:p>
        </w:tc>
      </w:tr>
      <w:tr w:rsidR="00E4123E" w:rsidRPr="004B17F1" w:rsidTr="00333A71">
        <w:trPr>
          <w:trHeight w:val="255"/>
        </w:trPr>
        <w:tc>
          <w:tcPr>
            <w:tcW w:w="1872" w:type="dxa"/>
            <w:shd w:val="clear" w:color="auto" w:fill="auto"/>
            <w:noWrap/>
            <w:vAlign w:val="bottom"/>
          </w:tcPr>
          <w:p w:rsidR="00E4123E" w:rsidRDefault="00E4123E" w:rsidP="00A01B7C">
            <w:r>
              <w:t>0534O</w:t>
            </w:r>
          </w:p>
        </w:tc>
        <w:tc>
          <w:tcPr>
            <w:tcW w:w="295" w:type="dxa"/>
            <w:shd w:val="clear" w:color="auto" w:fill="C0C0C0"/>
            <w:noWrap/>
            <w:vAlign w:val="bottom"/>
          </w:tcPr>
          <w:p w:rsidR="00E4123E" w:rsidRPr="004B17F1" w:rsidRDefault="00E4123E" w:rsidP="00A01B7C"/>
        </w:tc>
        <w:tc>
          <w:tcPr>
            <w:tcW w:w="4608" w:type="dxa"/>
            <w:shd w:val="clear" w:color="auto" w:fill="auto"/>
            <w:noWrap/>
            <w:vAlign w:val="bottom"/>
          </w:tcPr>
          <w:p w:rsidR="00E4123E" w:rsidRDefault="00182D33" w:rsidP="00A01B7C">
            <w:r>
              <w:t>HEA211</w:t>
            </w:r>
            <w:r w:rsidR="00333A71">
              <w:t xml:space="preserve"> </w:t>
            </w:r>
            <w:r>
              <w:t xml:space="preserve"> </w:t>
            </w:r>
            <w:r w:rsidR="00E4123E">
              <w:t>EE TRICARE OptO</w:t>
            </w:r>
            <w:r>
              <w:t>ut/Supp Ov</w:t>
            </w:r>
            <w:r w:rsidR="00333A71">
              <w:t>erride</w:t>
            </w:r>
          </w:p>
        </w:tc>
        <w:tc>
          <w:tcPr>
            <w:tcW w:w="313" w:type="dxa"/>
            <w:shd w:val="clear" w:color="auto" w:fill="C0C0C0"/>
            <w:noWrap/>
            <w:vAlign w:val="bottom"/>
          </w:tcPr>
          <w:p w:rsidR="00E4123E" w:rsidRPr="004B17F1" w:rsidRDefault="00E4123E" w:rsidP="00A01B7C"/>
        </w:tc>
        <w:tc>
          <w:tcPr>
            <w:tcW w:w="1872" w:type="dxa"/>
            <w:shd w:val="clear" w:color="auto" w:fill="auto"/>
            <w:noWrap/>
            <w:vAlign w:val="bottom"/>
          </w:tcPr>
          <w:p w:rsidR="00E4123E" w:rsidRDefault="00E4123E" w:rsidP="00A01B7C">
            <w:r>
              <w:t>0634O</w:t>
            </w:r>
          </w:p>
        </w:tc>
      </w:tr>
      <w:tr w:rsidR="00A01B7C" w:rsidRPr="004B17F1" w:rsidTr="00B4333C">
        <w:trPr>
          <w:trHeight w:val="255"/>
        </w:trPr>
        <w:tc>
          <w:tcPr>
            <w:tcW w:w="1872" w:type="dxa"/>
            <w:shd w:val="clear" w:color="auto" w:fill="auto"/>
            <w:noWrap/>
            <w:vAlign w:val="bottom"/>
          </w:tcPr>
          <w:p w:rsidR="00A01B7C" w:rsidRPr="004B17F1" w:rsidRDefault="00A01B7C" w:rsidP="00A01B7C"/>
        </w:tc>
        <w:tc>
          <w:tcPr>
            <w:tcW w:w="295" w:type="dxa"/>
            <w:shd w:val="clear" w:color="auto" w:fill="C0C0C0"/>
            <w:noWrap/>
            <w:vAlign w:val="bottom"/>
          </w:tcPr>
          <w:p w:rsidR="00A01B7C" w:rsidRPr="004B17F1" w:rsidRDefault="00A01B7C" w:rsidP="00A01B7C">
            <w:r w:rsidRPr="004B17F1">
              <w:t> </w:t>
            </w:r>
          </w:p>
        </w:tc>
        <w:tc>
          <w:tcPr>
            <w:tcW w:w="4608" w:type="dxa"/>
            <w:shd w:val="clear" w:color="auto" w:fill="auto"/>
            <w:noWrap/>
            <w:vAlign w:val="center"/>
          </w:tcPr>
          <w:p w:rsidR="00A01B7C" w:rsidRPr="00EA3ABF" w:rsidRDefault="00A01B7C" w:rsidP="00B4333C">
            <w:pPr>
              <w:jc w:val="center"/>
              <w:rPr>
                <w:rStyle w:val="Strong"/>
              </w:rPr>
            </w:pPr>
            <w:r w:rsidRPr="00EA3ABF">
              <w:rPr>
                <w:rStyle w:val="Strong"/>
              </w:rPr>
              <w:t>Dependent Health</w:t>
            </w:r>
          </w:p>
        </w:tc>
        <w:tc>
          <w:tcPr>
            <w:tcW w:w="313" w:type="dxa"/>
            <w:shd w:val="clear" w:color="auto" w:fill="C0C0C0"/>
            <w:noWrap/>
            <w:vAlign w:val="bottom"/>
          </w:tcPr>
          <w:p w:rsidR="00A01B7C" w:rsidRPr="004B17F1" w:rsidRDefault="00A01B7C" w:rsidP="00A01B7C">
            <w:r w:rsidRPr="004B17F1">
              <w:t> </w:t>
            </w:r>
          </w:p>
        </w:tc>
        <w:tc>
          <w:tcPr>
            <w:tcW w:w="1872" w:type="dxa"/>
            <w:shd w:val="clear" w:color="auto" w:fill="auto"/>
            <w:noWrap/>
            <w:vAlign w:val="bottom"/>
          </w:tcPr>
          <w:p w:rsidR="00A01B7C" w:rsidRPr="004B17F1" w:rsidRDefault="00A01B7C" w:rsidP="00A01B7C"/>
        </w:tc>
      </w:tr>
      <w:tr w:rsidR="00626EBB" w:rsidRPr="004B17F1" w:rsidTr="00B4333C">
        <w:trPr>
          <w:trHeight w:val="255"/>
        </w:trPr>
        <w:tc>
          <w:tcPr>
            <w:tcW w:w="1872" w:type="dxa"/>
            <w:shd w:val="clear" w:color="auto" w:fill="auto"/>
            <w:noWrap/>
            <w:vAlign w:val="bottom"/>
          </w:tcPr>
          <w:p w:rsidR="00626EBB" w:rsidRPr="004B17F1" w:rsidRDefault="00626EBB" w:rsidP="00A01B7C">
            <w:r>
              <w:t>0501</w:t>
            </w:r>
          </w:p>
        </w:tc>
        <w:tc>
          <w:tcPr>
            <w:tcW w:w="295" w:type="dxa"/>
            <w:shd w:val="clear" w:color="auto" w:fill="C0C0C0"/>
            <w:noWrap/>
            <w:vAlign w:val="bottom"/>
          </w:tcPr>
          <w:p w:rsidR="00626EBB" w:rsidRPr="004B17F1" w:rsidRDefault="00626EBB" w:rsidP="00A01B7C"/>
        </w:tc>
        <w:tc>
          <w:tcPr>
            <w:tcW w:w="4608" w:type="dxa"/>
            <w:shd w:val="clear" w:color="auto" w:fill="auto"/>
            <w:noWrap/>
            <w:vAlign w:val="center"/>
          </w:tcPr>
          <w:p w:rsidR="00626EBB" w:rsidRPr="00124E07" w:rsidRDefault="00124E07" w:rsidP="00124E07">
            <w:pPr>
              <w:jc w:val="left"/>
              <w:rPr>
                <w:rStyle w:val="Strong"/>
                <w:b w:val="0"/>
              </w:rPr>
            </w:pPr>
            <w:r>
              <w:rPr>
                <w:rStyle w:val="Strong"/>
                <w:b w:val="0"/>
              </w:rPr>
              <w:t>HEA230  DP BCBS of OK BlueLincs HMO(01/16)</w:t>
            </w:r>
          </w:p>
        </w:tc>
        <w:tc>
          <w:tcPr>
            <w:tcW w:w="313" w:type="dxa"/>
            <w:shd w:val="clear" w:color="auto" w:fill="C0C0C0"/>
            <w:noWrap/>
            <w:vAlign w:val="bottom"/>
          </w:tcPr>
          <w:p w:rsidR="00626EBB" w:rsidRPr="004B17F1" w:rsidRDefault="00626EBB" w:rsidP="00A01B7C"/>
        </w:tc>
        <w:tc>
          <w:tcPr>
            <w:tcW w:w="1872" w:type="dxa"/>
            <w:shd w:val="clear" w:color="auto" w:fill="auto"/>
            <w:noWrap/>
            <w:vAlign w:val="bottom"/>
          </w:tcPr>
          <w:p w:rsidR="00626EBB" w:rsidRPr="004B17F1" w:rsidRDefault="00124E07" w:rsidP="00A01B7C">
            <w:r>
              <w:t>0601</w:t>
            </w:r>
          </w:p>
        </w:tc>
      </w:tr>
      <w:tr w:rsidR="00124E07" w:rsidRPr="004B17F1" w:rsidTr="00B4333C">
        <w:trPr>
          <w:trHeight w:val="255"/>
        </w:trPr>
        <w:tc>
          <w:tcPr>
            <w:tcW w:w="1872" w:type="dxa"/>
            <w:shd w:val="clear" w:color="auto" w:fill="auto"/>
            <w:noWrap/>
            <w:vAlign w:val="bottom"/>
          </w:tcPr>
          <w:p w:rsidR="00124E07" w:rsidRDefault="00124E07" w:rsidP="00A01B7C">
            <w:r>
              <w:t>0501O</w:t>
            </w:r>
          </w:p>
        </w:tc>
        <w:tc>
          <w:tcPr>
            <w:tcW w:w="295" w:type="dxa"/>
            <w:shd w:val="clear" w:color="auto" w:fill="C0C0C0"/>
            <w:noWrap/>
            <w:vAlign w:val="bottom"/>
          </w:tcPr>
          <w:p w:rsidR="00124E07" w:rsidRPr="004B17F1" w:rsidRDefault="00124E07" w:rsidP="00A01B7C"/>
        </w:tc>
        <w:tc>
          <w:tcPr>
            <w:tcW w:w="4608" w:type="dxa"/>
            <w:shd w:val="clear" w:color="auto" w:fill="auto"/>
            <w:noWrap/>
            <w:vAlign w:val="center"/>
          </w:tcPr>
          <w:p w:rsidR="00124E07" w:rsidRDefault="00124E07" w:rsidP="00124E07">
            <w:pPr>
              <w:jc w:val="left"/>
              <w:rPr>
                <w:rStyle w:val="Strong"/>
                <w:b w:val="0"/>
              </w:rPr>
            </w:pPr>
            <w:r>
              <w:rPr>
                <w:rStyle w:val="Strong"/>
                <w:b w:val="0"/>
              </w:rPr>
              <w:t>HEA230  DP BCBS of OK BlueLIncs Override</w:t>
            </w:r>
          </w:p>
        </w:tc>
        <w:tc>
          <w:tcPr>
            <w:tcW w:w="313" w:type="dxa"/>
            <w:shd w:val="clear" w:color="auto" w:fill="C0C0C0"/>
            <w:noWrap/>
            <w:vAlign w:val="bottom"/>
          </w:tcPr>
          <w:p w:rsidR="00124E07" w:rsidRPr="004B17F1" w:rsidRDefault="00124E07" w:rsidP="00A01B7C"/>
        </w:tc>
        <w:tc>
          <w:tcPr>
            <w:tcW w:w="1872" w:type="dxa"/>
            <w:shd w:val="clear" w:color="auto" w:fill="auto"/>
            <w:noWrap/>
            <w:vAlign w:val="bottom"/>
          </w:tcPr>
          <w:p w:rsidR="00124E07" w:rsidRDefault="00124E07" w:rsidP="00A01B7C">
            <w:r>
              <w:t>0601O</w:t>
            </w:r>
          </w:p>
        </w:tc>
      </w:tr>
      <w:tr w:rsidR="00A01B7C" w:rsidRPr="004B17F1" w:rsidTr="00333A71">
        <w:trPr>
          <w:trHeight w:val="255"/>
        </w:trPr>
        <w:tc>
          <w:tcPr>
            <w:tcW w:w="1872" w:type="dxa"/>
            <w:shd w:val="clear" w:color="auto" w:fill="auto"/>
            <w:noWrap/>
            <w:vAlign w:val="bottom"/>
          </w:tcPr>
          <w:p w:rsidR="00A01B7C" w:rsidRPr="004B17F1" w:rsidRDefault="00A01B7C" w:rsidP="00A01B7C">
            <w:r w:rsidRPr="004B17F1">
              <w:t>0537</w:t>
            </w:r>
          </w:p>
        </w:tc>
        <w:tc>
          <w:tcPr>
            <w:tcW w:w="295" w:type="dxa"/>
            <w:shd w:val="clear" w:color="auto" w:fill="C0C0C0"/>
            <w:noWrap/>
            <w:vAlign w:val="bottom"/>
          </w:tcPr>
          <w:p w:rsidR="00A01B7C" w:rsidRPr="004B17F1" w:rsidRDefault="00A01B7C" w:rsidP="00A01B7C">
            <w:r w:rsidRPr="004B17F1">
              <w:t> </w:t>
            </w:r>
          </w:p>
        </w:tc>
        <w:tc>
          <w:tcPr>
            <w:tcW w:w="4608" w:type="dxa"/>
            <w:shd w:val="clear" w:color="auto" w:fill="auto"/>
            <w:noWrap/>
            <w:vAlign w:val="bottom"/>
          </w:tcPr>
          <w:p w:rsidR="00A01B7C" w:rsidRPr="004B17F1" w:rsidRDefault="00DB3474" w:rsidP="00A01B7C">
            <w:r>
              <w:t xml:space="preserve">HEA094 </w:t>
            </w:r>
            <w:r w:rsidR="00333A71">
              <w:t xml:space="preserve"> </w:t>
            </w:r>
            <w:r w:rsidR="00D563A8">
              <w:t>DP Community</w:t>
            </w:r>
            <w:r w:rsidR="00A01B7C" w:rsidRPr="004B17F1">
              <w:t>Care Alt</w:t>
            </w:r>
            <w:r w:rsidR="00D563A8">
              <w:t>ernative</w:t>
            </w:r>
            <w:r w:rsidR="00A01B7C" w:rsidRPr="004B17F1">
              <w:t xml:space="preserve"> </w:t>
            </w:r>
          </w:p>
        </w:tc>
        <w:tc>
          <w:tcPr>
            <w:tcW w:w="313" w:type="dxa"/>
            <w:shd w:val="clear" w:color="auto" w:fill="C0C0C0"/>
            <w:noWrap/>
            <w:vAlign w:val="bottom"/>
          </w:tcPr>
          <w:p w:rsidR="00A01B7C" w:rsidRPr="004B17F1" w:rsidRDefault="00A01B7C" w:rsidP="00A01B7C">
            <w:r w:rsidRPr="004B17F1">
              <w:t> </w:t>
            </w:r>
          </w:p>
        </w:tc>
        <w:tc>
          <w:tcPr>
            <w:tcW w:w="1872" w:type="dxa"/>
            <w:shd w:val="clear" w:color="auto" w:fill="auto"/>
            <w:noWrap/>
            <w:vAlign w:val="bottom"/>
          </w:tcPr>
          <w:p w:rsidR="00A01B7C" w:rsidRPr="004B17F1" w:rsidRDefault="00A01B7C" w:rsidP="00A01B7C">
            <w:r w:rsidRPr="004B17F1">
              <w:t>0637</w:t>
            </w:r>
          </w:p>
        </w:tc>
      </w:tr>
      <w:tr w:rsidR="00A01B7C" w:rsidRPr="004B17F1" w:rsidTr="00333A71">
        <w:trPr>
          <w:trHeight w:val="255"/>
        </w:trPr>
        <w:tc>
          <w:tcPr>
            <w:tcW w:w="1872" w:type="dxa"/>
            <w:shd w:val="clear" w:color="auto" w:fill="auto"/>
            <w:noWrap/>
            <w:vAlign w:val="bottom"/>
          </w:tcPr>
          <w:p w:rsidR="00A01B7C" w:rsidRPr="004B17F1" w:rsidRDefault="00A01B7C" w:rsidP="00A01B7C">
            <w:r w:rsidRPr="004B17F1">
              <w:t>0537O</w:t>
            </w:r>
          </w:p>
        </w:tc>
        <w:tc>
          <w:tcPr>
            <w:tcW w:w="295" w:type="dxa"/>
            <w:shd w:val="clear" w:color="auto" w:fill="C0C0C0"/>
            <w:noWrap/>
            <w:vAlign w:val="bottom"/>
          </w:tcPr>
          <w:p w:rsidR="00A01B7C" w:rsidRPr="004B17F1" w:rsidRDefault="00A01B7C" w:rsidP="00A01B7C">
            <w:r w:rsidRPr="004B17F1">
              <w:t> </w:t>
            </w:r>
          </w:p>
        </w:tc>
        <w:tc>
          <w:tcPr>
            <w:tcW w:w="4608" w:type="dxa"/>
            <w:shd w:val="clear" w:color="auto" w:fill="auto"/>
            <w:noWrap/>
            <w:vAlign w:val="bottom"/>
          </w:tcPr>
          <w:p w:rsidR="00A01B7C" w:rsidRPr="004B17F1" w:rsidRDefault="00DB3474" w:rsidP="00A01B7C">
            <w:r>
              <w:t xml:space="preserve">HEA094 </w:t>
            </w:r>
            <w:r w:rsidR="00333A71">
              <w:t xml:space="preserve"> </w:t>
            </w:r>
            <w:r w:rsidR="00D563A8">
              <w:t>DP Community</w:t>
            </w:r>
            <w:r>
              <w:t>Care Alt</w:t>
            </w:r>
            <w:r w:rsidR="00333A71">
              <w:t>ern</w:t>
            </w:r>
            <w:r>
              <w:t xml:space="preserve"> </w:t>
            </w:r>
            <w:r w:rsidR="00A01B7C" w:rsidRPr="004B17F1">
              <w:t>Override</w:t>
            </w:r>
          </w:p>
        </w:tc>
        <w:tc>
          <w:tcPr>
            <w:tcW w:w="313" w:type="dxa"/>
            <w:shd w:val="clear" w:color="auto" w:fill="C0C0C0"/>
            <w:noWrap/>
            <w:vAlign w:val="bottom"/>
          </w:tcPr>
          <w:p w:rsidR="00A01B7C" w:rsidRPr="004B17F1" w:rsidRDefault="00A01B7C" w:rsidP="00A01B7C">
            <w:r w:rsidRPr="004B17F1">
              <w:t> </w:t>
            </w:r>
          </w:p>
        </w:tc>
        <w:tc>
          <w:tcPr>
            <w:tcW w:w="1872" w:type="dxa"/>
            <w:shd w:val="clear" w:color="auto" w:fill="auto"/>
            <w:noWrap/>
            <w:vAlign w:val="bottom"/>
          </w:tcPr>
          <w:p w:rsidR="00A01B7C" w:rsidRPr="004B17F1" w:rsidRDefault="00A01B7C" w:rsidP="00A01B7C">
            <w:r w:rsidRPr="004B17F1">
              <w:t>0637O</w:t>
            </w:r>
          </w:p>
        </w:tc>
      </w:tr>
      <w:tr w:rsidR="00DE02C5" w:rsidRPr="004B17F1" w:rsidTr="00333A71">
        <w:trPr>
          <w:trHeight w:val="255"/>
        </w:trPr>
        <w:tc>
          <w:tcPr>
            <w:tcW w:w="1872" w:type="dxa"/>
            <w:shd w:val="clear" w:color="auto" w:fill="auto"/>
            <w:noWrap/>
            <w:vAlign w:val="bottom"/>
          </w:tcPr>
          <w:p w:rsidR="00DE02C5" w:rsidRPr="004B17F1" w:rsidRDefault="009E7DE0" w:rsidP="00A01B7C">
            <w:r>
              <w:t>0</w:t>
            </w:r>
            <w:r w:rsidR="00DE02C5" w:rsidRPr="004B17F1">
              <w:t>541</w:t>
            </w:r>
          </w:p>
        </w:tc>
        <w:tc>
          <w:tcPr>
            <w:tcW w:w="295" w:type="dxa"/>
            <w:shd w:val="clear" w:color="auto" w:fill="C0C0C0"/>
            <w:noWrap/>
            <w:vAlign w:val="bottom"/>
          </w:tcPr>
          <w:p w:rsidR="00DE02C5" w:rsidRPr="004B17F1" w:rsidRDefault="00DE02C5" w:rsidP="00A01B7C">
            <w:r w:rsidRPr="004B17F1">
              <w:t> </w:t>
            </w:r>
          </w:p>
        </w:tc>
        <w:tc>
          <w:tcPr>
            <w:tcW w:w="4608" w:type="dxa"/>
            <w:shd w:val="clear" w:color="auto" w:fill="auto"/>
            <w:noWrap/>
            <w:vAlign w:val="bottom"/>
          </w:tcPr>
          <w:p w:rsidR="00DE02C5" w:rsidRPr="004B17F1" w:rsidRDefault="00DB3474" w:rsidP="00A01B7C">
            <w:r>
              <w:t xml:space="preserve">HEA114 </w:t>
            </w:r>
            <w:r w:rsidR="00333A71">
              <w:t xml:space="preserve"> </w:t>
            </w:r>
            <w:r w:rsidR="00DE02C5">
              <w:t>DP Global</w:t>
            </w:r>
            <w:r w:rsidR="00DE02C5" w:rsidRPr="004B17F1">
              <w:t xml:space="preserve">Health </w:t>
            </w:r>
            <w:r w:rsidR="00E422C0">
              <w:t>HMO</w:t>
            </w:r>
            <w:r w:rsidR="00DE02C5" w:rsidRPr="004B17F1">
              <w:t xml:space="preserve"> </w:t>
            </w:r>
          </w:p>
        </w:tc>
        <w:tc>
          <w:tcPr>
            <w:tcW w:w="313" w:type="dxa"/>
            <w:shd w:val="clear" w:color="auto" w:fill="C0C0C0"/>
            <w:noWrap/>
            <w:vAlign w:val="bottom"/>
          </w:tcPr>
          <w:p w:rsidR="00DE02C5" w:rsidRPr="004B17F1" w:rsidRDefault="00DE02C5" w:rsidP="00A01B7C">
            <w:r w:rsidRPr="004B17F1">
              <w:t> </w:t>
            </w:r>
          </w:p>
        </w:tc>
        <w:tc>
          <w:tcPr>
            <w:tcW w:w="1872" w:type="dxa"/>
            <w:shd w:val="clear" w:color="auto" w:fill="auto"/>
            <w:noWrap/>
            <w:vAlign w:val="bottom"/>
          </w:tcPr>
          <w:p w:rsidR="00DE02C5" w:rsidRPr="004B17F1" w:rsidRDefault="00DE02C5" w:rsidP="00A01B7C">
            <w:r w:rsidRPr="004B17F1">
              <w:t>0641</w:t>
            </w:r>
          </w:p>
        </w:tc>
      </w:tr>
      <w:tr w:rsidR="00DE02C5" w:rsidRPr="004B17F1" w:rsidTr="00333A71">
        <w:trPr>
          <w:trHeight w:val="255"/>
        </w:trPr>
        <w:tc>
          <w:tcPr>
            <w:tcW w:w="1872" w:type="dxa"/>
            <w:shd w:val="clear" w:color="auto" w:fill="auto"/>
            <w:noWrap/>
            <w:vAlign w:val="bottom"/>
          </w:tcPr>
          <w:p w:rsidR="00DE02C5" w:rsidRPr="004B17F1" w:rsidRDefault="00DE02C5" w:rsidP="00A01B7C">
            <w:r w:rsidRPr="004B17F1">
              <w:t>0541O</w:t>
            </w:r>
          </w:p>
        </w:tc>
        <w:tc>
          <w:tcPr>
            <w:tcW w:w="295" w:type="dxa"/>
            <w:shd w:val="clear" w:color="auto" w:fill="C0C0C0"/>
            <w:noWrap/>
            <w:vAlign w:val="bottom"/>
          </w:tcPr>
          <w:p w:rsidR="00DE02C5" w:rsidRPr="004B17F1" w:rsidRDefault="00DE02C5" w:rsidP="00A01B7C">
            <w:r w:rsidRPr="004B17F1">
              <w:t> </w:t>
            </w:r>
          </w:p>
        </w:tc>
        <w:tc>
          <w:tcPr>
            <w:tcW w:w="4608" w:type="dxa"/>
            <w:shd w:val="clear" w:color="auto" w:fill="auto"/>
            <w:noWrap/>
            <w:vAlign w:val="bottom"/>
          </w:tcPr>
          <w:p w:rsidR="00DE02C5" w:rsidRPr="004B17F1" w:rsidRDefault="00DB3474" w:rsidP="00A01B7C">
            <w:r>
              <w:t>HEA114</w:t>
            </w:r>
            <w:r w:rsidR="00333A71">
              <w:t xml:space="preserve"> </w:t>
            </w:r>
            <w:r>
              <w:t xml:space="preserve"> </w:t>
            </w:r>
            <w:r w:rsidR="00DE02C5">
              <w:t>DP Global</w:t>
            </w:r>
            <w:r w:rsidR="00E422C0">
              <w:t>Health HMO</w:t>
            </w:r>
            <w:r w:rsidR="00DE02C5" w:rsidRPr="004B17F1">
              <w:t xml:space="preserve">  Override</w:t>
            </w:r>
          </w:p>
        </w:tc>
        <w:tc>
          <w:tcPr>
            <w:tcW w:w="313" w:type="dxa"/>
            <w:shd w:val="clear" w:color="auto" w:fill="C0C0C0"/>
            <w:noWrap/>
            <w:vAlign w:val="bottom"/>
          </w:tcPr>
          <w:p w:rsidR="00DE02C5" w:rsidRPr="004B17F1" w:rsidRDefault="00DE02C5" w:rsidP="00A01B7C">
            <w:r w:rsidRPr="004B17F1">
              <w:t> </w:t>
            </w:r>
          </w:p>
        </w:tc>
        <w:tc>
          <w:tcPr>
            <w:tcW w:w="1872" w:type="dxa"/>
            <w:shd w:val="clear" w:color="auto" w:fill="auto"/>
            <w:noWrap/>
            <w:vAlign w:val="bottom"/>
          </w:tcPr>
          <w:p w:rsidR="00DE02C5" w:rsidRPr="004B17F1" w:rsidRDefault="00DE02C5" w:rsidP="00A01B7C">
            <w:r w:rsidRPr="004B17F1">
              <w:t>0641O</w:t>
            </w:r>
          </w:p>
        </w:tc>
      </w:tr>
      <w:tr w:rsidR="00124E07" w:rsidRPr="004B17F1" w:rsidTr="00333A71">
        <w:trPr>
          <w:trHeight w:val="255"/>
        </w:trPr>
        <w:tc>
          <w:tcPr>
            <w:tcW w:w="1872" w:type="dxa"/>
            <w:shd w:val="clear" w:color="auto" w:fill="auto"/>
            <w:noWrap/>
            <w:vAlign w:val="bottom"/>
          </w:tcPr>
          <w:p w:rsidR="00124E07" w:rsidRPr="004B17F1" w:rsidRDefault="00124E07" w:rsidP="00A01B7C">
            <w:r>
              <w:t>0545</w:t>
            </w:r>
          </w:p>
        </w:tc>
        <w:tc>
          <w:tcPr>
            <w:tcW w:w="295" w:type="dxa"/>
            <w:shd w:val="clear" w:color="auto" w:fill="C0C0C0"/>
            <w:noWrap/>
            <w:vAlign w:val="bottom"/>
          </w:tcPr>
          <w:p w:rsidR="00124E07" w:rsidRPr="004B17F1" w:rsidRDefault="00124E07" w:rsidP="00A01B7C"/>
        </w:tc>
        <w:tc>
          <w:tcPr>
            <w:tcW w:w="4608" w:type="dxa"/>
            <w:shd w:val="clear" w:color="auto" w:fill="auto"/>
            <w:noWrap/>
            <w:vAlign w:val="bottom"/>
          </w:tcPr>
          <w:p w:rsidR="00124E07" w:rsidRDefault="00124E07" w:rsidP="00A01B7C">
            <w:r>
              <w:t>HEA120  DP Aetna Integris HMO (01/2016)</w:t>
            </w:r>
          </w:p>
        </w:tc>
        <w:tc>
          <w:tcPr>
            <w:tcW w:w="313" w:type="dxa"/>
            <w:shd w:val="clear" w:color="auto" w:fill="C0C0C0"/>
            <w:noWrap/>
            <w:vAlign w:val="bottom"/>
          </w:tcPr>
          <w:p w:rsidR="00124E07" w:rsidRPr="004B17F1" w:rsidRDefault="00124E07" w:rsidP="00A01B7C"/>
        </w:tc>
        <w:tc>
          <w:tcPr>
            <w:tcW w:w="1872" w:type="dxa"/>
            <w:shd w:val="clear" w:color="auto" w:fill="auto"/>
            <w:noWrap/>
            <w:vAlign w:val="bottom"/>
          </w:tcPr>
          <w:p w:rsidR="00124E07" w:rsidRPr="004B17F1" w:rsidRDefault="00124E07" w:rsidP="00A01B7C">
            <w:r>
              <w:t>0645</w:t>
            </w:r>
          </w:p>
        </w:tc>
      </w:tr>
      <w:tr w:rsidR="00124E07" w:rsidRPr="004B17F1" w:rsidTr="00333A71">
        <w:trPr>
          <w:trHeight w:val="255"/>
        </w:trPr>
        <w:tc>
          <w:tcPr>
            <w:tcW w:w="1872" w:type="dxa"/>
            <w:shd w:val="clear" w:color="auto" w:fill="auto"/>
            <w:noWrap/>
            <w:vAlign w:val="bottom"/>
          </w:tcPr>
          <w:p w:rsidR="00124E07" w:rsidRDefault="00124E07" w:rsidP="00A01B7C">
            <w:r>
              <w:t>0545O</w:t>
            </w:r>
          </w:p>
        </w:tc>
        <w:tc>
          <w:tcPr>
            <w:tcW w:w="295" w:type="dxa"/>
            <w:shd w:val="clear" w:color="auto" w:fill="C0C0C0"/>
            <w:noWrap/>
            <w:vAlign w:val="bottom"/>
          </w:tcPr>
          <w:p w:rsidR="00124E07" w:rsidRPr="004B17F1" w:rsidRDefault="00124E07" w:rsidP="00A01B7C"/>
        </w:tc>
        <w:tc>
          <w:tcPr>
            <w:tcW w:w="4608" w:type="dxa"/>
            <w:shd w:val="clear" w:color="auto" w:fill="auto"/>
            <w:noWrap/>
            <w:vAlign w:val="bottom"/>
          </w:tcPr>
          <w:p w:rsidR="00124E07" w:rsidRDefault="00124E07" w:rsidP="00A01B7C">
            <w:r>
              <w:t>HEA120  DP Aetna Integris HMO Override</w:t>
            </w:r>
          </w:p>
        </w:tc>
        <w:tc>
          <w:tcPr>
            <w:tcW w:w="313" w:type="dxa"/>
            <w:shd w:val="clear" w:color="auto" w:fill="C0C0C0"/>
            <w:noWrap/>
            <w:vAlign w:val="bottom"/>
          </w:tcPr>
          <w:p w:rsidR="00124E07" w:rsidRPr="004B17F1" w:rsidRDefault="00124E07" w:rsidP="00A01B7C"/>
        </w:tc>
        <w:tc>
          <w:tcPr>
            <w:tcW w:w="1872" w:type="dxa"/>
            <w:shd w:val="clear" w:color="auto" w:fill="auto"/>
            <w:noWrap/>
            <w:vAlign w:val="bottom"/>
          </w:tcPr>
          <w:p w:rsidR="00124E07" w:rsidRDefault="00124E07" w:rsidP="00A01B7C">
            <w:r>
              <w:t>0645O</w:t>
            </w:r>
          </w:p>
        </w:tc>
      </w:tr>
      <w:tr w:rsidR="00DE02C5" w:rsidRPr="004B17F1" w:rsidTr="00333A71">
        <w:trPr>
          <w:trHeight w:val="255"/>
        </w:trPr>
        <w:tc>
          <w:tcPr>
            <w:tcW w:w="1872" w:type="dxa"/>
            <w:shd w:val="clear" w:color="auto" w:fill="auto"/>
            <w:noWrap/>
            <w:vAlign w:val="bottom"/>
          </w:tcPr>
          <w:p w:rsidR="00DE02C5" w:rsidRPr="004B17F1" w:rsidRDefault="00DE02C5" w:rsidP="00A01B7C">
            <w:r>
              <w:t>0548</w:t>
            </w:r>
          </w:p>
        </w:tc>
        <w:tc>
          <w:tcPr>
            <w:tcW w:w="295" w:type="dxa"/>
            <w:shd w:val="clear" w:color="auto" w:fill="C0C0C0"/>
            <w:noWrap/>
            <w:vAlign w:val="bottom"/>
          </w:tcPr>
          <w:p w:rsidR="00DE02C5" w:rsidRPr="004B17F1" w:rsidRDefault="00DE02C5" w:rsidP="00A01B7C"/>
        </w:tc>
        <w:tc>
          <w:tcPr>
            <w:tcW w:w="4608" w:type="dxa"/>
            <w:shd w:val="clear" w:color="auto" w:fill="auto"/>
            <w:noWrap/>
            <w:vAlign w:val="bottom"/>
          </w:tcPr>
          <w:p w:rsidR="00DE02C5" w:rsidRPr="004B17F1" w:rsidRDefault="00DB3474" w:rsidP="00A01B7C">
            <w:r>
              <w:t xml:space="preserve">HEA211 </w:t>
            </w:r>
            <w:r w:rsidR="00333A71">
              <w:t xml:space="preserve"> </w:t>
            </w:r>
            <w:r w:rsidR="00DE02C5">
              <w:t>DP TRICARE OptOut/Suppl</w:t>
            </w:r>
            <w:r>
              <w:t>e</w:t>
            </w:r>
            <w:r w:rsidR="00333A71">
              <w:t>ment</w:t>
            </w:r>
          </w:p>
        </w:tc>
        <w:tc>
          <w:tcPr>
            <w:tcW w:w="313" w:type="dxa"/>
            <w:shd w:val="clear" w:color="auto" w:fill="C0C0C0"/>
            <w:noWrap/>
            <w:vAlign w:val="bottom"/>
          </w:tcPr>
          <w:p w:rsidR="00DE02C5" w:rsidRPr="004B17F1" w:rsidRDefault="00DE02C5" w:rsidP="00A01B7C"/>
        </w:tc>
        <w:tc>
          <w:tcPr>
            <w:tcW w:w="1872" w:type="dxa"/>
            <w:shd w:val="clear" w:color="auto" w:fill="auto"/>
            <w:noWrap/>
            <w:vAlign w:val="bottom"/>
          </w:tcPr>
          <w:p w:rsidR="00DE02C5" w:rsidRPr="004B17F1" w:rsidRDefault="00DE02C5" w:rsidP="00A01B7C">
            <w:r>
              <w:t>0648</w:t>
            </w:r>
          </w:p>
        </w:tc>
      </w:tr>
      <w:tr w:rsidR="00DE02C5" w:rsidRPr="004B17F1" w:rsidTr="00333A71">
        <w:trPr>
          <w:trHeight w:val="255"/>
        </w:trPr>
        <w:tc>
          <w:tcPr>
            <w:tcW w:w="1872" w:type="dxa"/>
            <w:shd w:val="clear" w:color="auto" w:fill="auto"/>
            <w:noWrap/>
            <w:vAlign w:val="bottom"/>
          </w:tcPr>
          <w:p w:rsidR="00DE02C5" w:rsidRDefault="00DE02C5" w:rsidP="00A01B7C">
            <w:r>
              <w:t>0548O</w:t>
            </w:r>
          </w:p>
        </w:tc>
        <w:tc>
          <w:tcPr>
            <w:tcW w:w="295" w:type="dxa"/>
            <w:shd w:val="clear" w:color="auto" w:fill="C0C0C0"/>
            <w:noWrap/>
            <w:vAlign w:val="bottom"/>
          </w:tcPr>
          <w:p w:rsidR="00DE02C5" w:rsidRPr="004B17F1" w:rsidRDefault="00DE02C5" w:rsidP="00A01B7C"/>
        </w:tc>
        <w:tc>
          <w:tcPr>
            <w:tcW w:w="4608" w:type="dxa"/>
            <w:shd w:val="clear" w:color="auto" w:fill="auto"/>
            <w:noWrap/>
            <w:vAlign w:val="bottom"/>
          </w:tcPr>
          <w:p w:rsidR="00DE02C5" w:rsidRDefault="00DB3474" w:rsidP="00A01B7C">
            <w:r>
              <w:t xml:space="preserve">HEA211 </w:t>
            </w:r>
            <w:r w:rsidR="00333A71">
              <w:t xml:space="preserve"> </w:t>
            </w:r>
            <w:r>
              <w:t>DP TRICARE OptOut/Supp</w:t>
            </w:r>
            <w:r w:rsidR="00333A71">
              <w:t xml:space="preserve"> </w:t>
            </w:r>
            <w:r>
              <w:t>Ov</w:t>
            </w:r>
            <w:r w:rsidR="00333A71">
              <w:t>erride</w:t>
            </w:r>
          </w:p>
        </w:tc>
        <w:tc>
          <w:tcPr>
            <w:tcW w:w="313" w:type="dxa"/>
            <w:shd w:val="clear" w:color="auto" w:fill="C0C0C0"/>
            <w:noWrap/>
            <w:vAlign w:val="bottom"/>
          </w:tcPr>
          <w:p w:rsidR="00DE02C5" w:rsidRPr="004B17F1" w:rsidRDefault="00DE02C5" w:rsidP="00A01B7C"/>
        </w:tc>
        <w:tc>
          <w:tcPr>
            <w:tcW w:w="1872" w:type="dxa"/>
            <w:shd w:val="clear" w:color="auto" w:fill="auto"/>
            <w:noWrap/>
            <w:vAlign w:val="bottom"/>
          </w:tcPr>
          <w:p w:rsidR="00DE02C5" w:rsidRDefault="00DE02C5" w:rsidP="00A01B7C">
            <w:r>
              <w:t>0648O</w:t>
            </w:r>
          </w:p>
        </w:tc>
      </w:tr>
      <w:tr w:rsidR="00DE02C5" w:rsidRPr="004B17F1" w:rsidTr="00333A71">
        <w:trPr>
          <w:trHeight w:val="255"/>
        </w:trPr>
        <w:tc>
          <w:tcPr>
            <w:tcW w:w="1872" w:type="dxa"/>
            <w:shd w:val="clear" w:color="auto" w:fill="auto"/>
            <w:noWrap/>
            <w:vAlign w:val="bottom"/>
          </w:tcPr>
          <w:p w:rsidR="00DE02C5" w:rsidRPr="004B17F1" w:rsidRDefault="00DE02C5" w:rsidP="00A01B7C">
            <w:r w:rsidRPr="004B17F1">
              <w:t>0549</w:t>
            </w:r>
          </w:p>
        </w:tc>
        <w:tc>
          <w:tcPr>
            <w:tcW w:w="295" w:type="dxa"/>
            <w:shd w:val="clear" w:color="auto" w:fill="C0C0C0"/>
            <w:noWrap/>
            <w:vAlign w:val="bottom"/>
          </w:tcPr>
          <w:p w:rsidR="00DE02C5" w:rsidRPr="004B17F1" w:rsidRDefault="00DE02C5" w:rsidP="00A01B7C">
            <w:r w:rsidRPr="004B17F1">
              <w:t> </w:t>
            </w:r>
          </w:p>
        </w:tc>
        <w:tc>
          <w:tcPr>
            <w:tcW w:w="4608" w:type="dxa"/>
            <w:shd w:val="clear" w:color="auto" w:fill="auto"/>
            <w:noWrap/>
            <w:vAlign w:val="bottom"/>
          </w:tcPr>
          <w:p w:rsidR="00DE02C5" w:rsidRPr="004B17F1" w:rsidRDefault="00DB3474" w:rsidP="00A01B7C">
            <w:r>
              <w:t xml:space="preserve">HEA014 </w:t>
            </w:r>
            <w:r w:rsidR="00333A71">
              <w:t xml:space="preserve"> </w:t>
            </w:r>
            <w:r w:rsidR="00DE02C5">
              <w:t>DP Health</w:t>
            </w:r>
            <w:r w:rsidR="00DE02C5" w:rsidRPr="004B17F1">
              <w:t xml:space="preserve">Choice USA </w:t>
            </w:r>
          </w:p>
        </w:tc>
        <w:tc>
          <w:tcPr>
            <w:tcW w:w="313" w:type="dxa"/>
            <w:shd w:val="clear" w:color="auto" w:fill="C0C0C0"/>
            <w:noWrap/>
            <w:vAlign w:val="bottom"/>
          </w:tcPr>
          <w:p w:rsidR="00DE02C5" w:rsidRPr="004B17F1" w:rsidRDefault="00DE02C5" w:rsidP="00A01B7C">
            <w:r w:rsidRPr="004B17F1">
              <w:t> </w:t>
            </w:r>
          </w:p>
        </w:tc>
        <w:tc>
          <w:tcPr>
            <w:tcW w:w="1872" w:type="dxa"/>
            <w:shd w:val="clear" w:color="auto" w:fill="auto"/>
            <w:noWrap/>
            <w:vAlign w:val="bottom"/>
          </w:tcPr>
          <w:p w:rsidR="00DE02C5" w:rsidRPr="004B17F1" w:rsidRDefault="00DE02C5" w:rsidP="00A01B7C">
            <w:r w:rsidRPr="004B17F1">
              <w:t>0649</w:t>
            </w:r>
          </w:p>
        </w:tc>
      </w:tr>
      <w:tr w:rsidR="00DE02C5" w:rsidRPr="004B17F1" w:rsidTr="00333A71">
        <w:trPr>
          <w:trHeight w:val="255"/>
        </w:trPr>
        <w:tc>
          <w:tcPr>
            <w:tcW w:w="1872" w:type="dxa"/>
            <w:shd w:val="clear" w:color="auto" w:fill="auto"/>
            <w:noWrap/>
            <w:vAlign w:val="bottom"/>
          </w:tcPr>
          <w:p w:rsidR="00DE02C5" w:rsidRPr="004B17F1" w:rsidRDefault="00DE02C5" w:rsidP="00A01B7C">
            <w:r w:rsidRPr="004B17F1">
              <w:t>0549O</w:t>
            </w:r>
          </w:p>
        </w:tc>
        <w:tc>
          <w:tcPr>
            <w:tcW w:w="295" w:type="dxa"/>
            <w:shd w:val="clear" w:color="auto" w:fill="C0C0C0"/>
            <w:noWrap/>
            <w:vAlign w:val="bottom"/>
          </w:tcPr>
          <w:p w:rsidR="00DE02C5" w:rsidRPr="004B17F1" w:rsidRDefault="00DE02C5" w:rsidP="00A01B7C">
            <w:r w:rsidRPr="004B17F1">
              <w:t> </w:t>
            </w:r>
          </w:p>
        </w:tc>
        <w:tc>
          <w:tcPr>
            <w:tcW w:w="4608" w:type="dxa"/>
            <w:shd w:val="clear" w:color="auto" w:fill="auto"/>
            <w:noWrap/>
            <w:vAlign w:val="bottom"/>
          </w:tcPr>
          <w:p w:rsidR="00DE02C5" w:rsidRPr="004B17F1" w:rsidRDefault="00DB3474" w:rsidP="00A01B7C">
            <w:r>
              <w:t xml:space="preserve">HEA014 </w:t>
            </w:r>
            <w:r w:rsidR="00333A71">
              <w:t xml:space="preserve"> </w:t>
            </w:r>
            <w:r w:rsidR="00DE02C5">
              <w:t>DP Health</w:t>
            </w:r>
            <w:r w:rsidR="00DE02C5" w:rsidRPr="004B17F1">
              <w:t>Choice USA  Override</w:t>
            </w:r>
          </w:p>
        </w:tc>
        <w:tc>
          <w:tcPr>
            <w:tcW w:w="313" w:type="dxa"/>
            <w:shd w:val="clear" w:color="auto" w:fill="C0C0C0"/>
            <w:noWrap/>
            <w:vAlign w:val="bottom"/>
          </w:tcPr>
          <w:p w:rsidR="00DE02C5" w:rsidRPr="004B17F1" w:rsidRDefault="00DE02C5" w:rsidP="00A01B7C">
            <w:r w:rsidRPr="004B17F1">
              <w:t> </w:t>
            </w:r>
          </w:p>
        </w:tc>
        <w:tc>
          <w:tcPr>
            <w:tcW w:w="1872" w:type="dxa"/>
            <w:shd w:val="clear" w:color="auto" w:fill="auto"/>
            <w:noWrap/>
            <w:vAlign w:val="bottom"/>
          </w:tcPr>
          <w:p w:rsidR="00DE02C5" w:rsidRPr="004B17F1" w:rsidRDefault="00DE02C5" w:rsidP="00A01B7C">
            <w:r w:rsidRPr="004B17F1">
              <w:t>0649O</w:t>
            </w:r>
          </w:p>
        </w:tc>
      </w:tr>
      <w:tr w:rsidR="00DE02C5" w:rsidRPr="004B17F1" w:rsidTr="00333A71">
        <w:trPr>
          <w:trHeight w:val="255"/>
        </w:trPr>
        <w:tc>
          <w:tcPr>
            <w:tcW w:w="1872" w:type="dxa"/>
            <w:shd w:val="clear" w:color="auto" w:fill="auto"/>
            <w:noWrap/>
            <w:vAlign w:val="bottom"/>
          </w:tcPr>
          <w:p w:rsidR="00DE02C5" w:rsidRPr="004B17F1" w:rsidRDefault="00DE02C5" w:rsidP="00A01B7C">
            <w:r w:rsidRPr="004B17F1">
              <w:t>0550</w:t>
            </w:r>
          </w:p>
        </w:tc>
        <w:tc>
          <w:tcPr>
            <w:tcW w:w="295" w:type="dxa"/>
            <w:shd w:val="clear" w:color="auto" w:fill="C0C0C0"/>
            <w:noWrap/>
            <w:vAlign w:val="bottom"/>
          </w:tcPr>
          <w:p w:rsidR="00DE02C5" w:rsidRPr="004B17F1" w:rsidRDefault="00DE02C5" w:rsidP="00A01B7C">
            <w:r w:rsidRPr="004B17F1">
              <w:t> </w:t>
            </w:r>
          </w:p>
        </w:tc>
        <w:tc>
          <w:tcPr>
            <w:tcW w:w="4608" w:type="dxa"/>
            <w:shd w:val="clear" w:color="auto" w:fill="auto"/>
            <w:noWrap/>
            <w:vAlign w:val="bottom"/>
          </w:tcPr>
          <w:p w:rsidR="00DE02C5" w:rsidRPr="004B17F1" w:rsidRDefault="00DB3474" w:rsidP="00A01B7C">
            <w:r>
              <w:t xml:space="preserve">HEA010 </w:t>
            </w:r>
            <w:r w:rsidR="00333A71">
              <w:t xml:space="preserve"> </w:t>
            </w:r>
            <w:r w:rsidR="00DE02C5">
              <w:t>DP Health</w:t>
            </w:r>
            <w:r w:rsidR="00DE02C5" w:rsidRPr="004B17F1">
              <w:t xml:space="preserve">Choice High </w:t>
            </w:r>
          </w:p>
        </w:tc>
        <w:tc>
          <w:tcPr>
            <w:tcW w:w="313" w:type="dxa"/>
            <w:shd w:val="clear" w:color="auto" w:fill="C0C0C0"/>
            <w:noWrap/>
            <w:vAlign w:val="bottom"/>
          </w:tcPr>
          <w:p w:rsidR="00DE02C5" w:rsidRPr="004B17F1" w:rsidRDefault="00DE02C5" w:rsidP="00A01B7C">
            <w:r w:rsidRPr="004B17F1">
              <w:t> </w:t>
            </w:r>
          </w:p>
        </w:tc>
        <w:tc>
          <w:tcPr>
            <w:tcW w:w="1872" w:type="dxa"/>
            <w:shd w:val="clear" w:color="auto" w:fill="auto"/>
            <w:noWrap/>
            <w:vAlign w:val="bottom"/>
          </w:tcPr>
          <w:p w:rsidR="00DE02C5" w:rsidRPr="004B17F1" w:rsidRDefault="00DE02C5" w:rsidP="00A01B7C">
            <w:r w:rsidRPr="004B17F1">
              <w:t>0650</w:t>
            </w:r>
          </w:p>
        </w:tc>
      </w:tr>
      <w:tr w:rsidR="00DE02C5" w:rsidRPr="004B17F1" w:rsidTr="00333A71">
        <w:trPr>
          <w:trHeight w:val="255"/>
        </w:trPr>
        <w:tc>
          <w:tcPr>
            <w:tcW w:w="1872" w:type="dxa"/>
            <w:shd w:val="clear" w:color="auto" w:fill="auto"/>
            <w:noWrap/>
            <w:vAlign w:val="bottom"/>
          </w:tcPr>
          <w:p w:rsidR="00DE02C5" w:rsidRPr="004B17F1" w:rsidRDefault="00DE02C5" w:rsidP="00A01B7C">
            <w:r w:rsidRPr="004B17F1">
              <w:t>0550O</w:t>
            </w:r>
          </w:p>
        </w:tc>
        <w:tc>
          <w:tcPr>
            <w:tcW w:w="295" w:type="dxa"/>
            <w:shd w:val="clear" w:color="auto" w:fill="C0C0C0"/>
            <w:noWrap/>
            <w:vAlign w:val="bottom"/>
          </w:tcPr>
          <w:p w:rsidR="00DE02C5" w:rsidRPr="004B17F1" w:rsidRDefault="00DE02C5" w:rsidP="00A01B7C">
            <w:r w:rsidRPr="004B17F1">
              <w:t> </w:t>
            </w:r>
          </w:p>
        </w:tc>
        <w:tc>
          <w:tcPr>
            <w:tcW w:w="4608" w:type="dxa"/>
            <w:shd w:val="clear" w:color="auto" w:fill="auto"/>
            <w:noWrap/>
            <w:vAlign w:val="bottom"/>
          </w:tcPr>
          <w:p w:rsidR="00DE02C5" w:rsidRPr="004B17F1" w:rsidRDefault="00DB3474" w:rsidP="00A01B7C">
            <w:r>
              <w:t xml:space="preserve">HEA010 </w:t>
            </w:r>
            <w:r w:rsidR="00333A71">
              <w:t xml:space="preserve"> </w:t>
            </w:r>
            <w:r w:rsidR="00DE02C5">
              <w:t>DP Health</w:t>
            </w:r>
            <w:r w:rsidR="00DE02C5" w:rsidRPr="004B17F1">
              <w:t>Choice High  Override</w:t>
            </w:r>
          </w:p>
        </w:tc>
        <w:tc>
          <w:tcPr>
            <w:tcW w:w="313" w:type="dxa"/>
            <w:shd w:val="clear" w:color="auto" w:fill="C0C0C0"/>
            <w:noWrap/>
            <w:vAlign w:val="bottom"/>
          </w:tcPr>
          <w:p w:rsidR="00DE02C5" w:rsidRPr="004B17F1" w:rsidRDefault="00DE02C5" w:rsidP="00A01B7C">
            <w:r w:rsidRPr="004B17F1">
              <w:t> </w:t>
            </w:r>
          </w:p>
        </w:tc>
        <w:tc>
          <w:tcPr>
            <w:tcW w:w="1872" w:type="dxa"/>
            <w:shd w:val="clear" w:color="auto" w:fill="auto"/>
            <w:noWrap/>
            <w:vAlign w:val="bottom"/>
          </w:tcPr>
          <w:p w:rsidR="00DE02C5" w:rsidRPr="004B17F1" w:rsidRDefault="00DE02C5" w:rsidP="00A01B7C">
            <w:r w:rsidRPr="004B17F1">
              <w:t>0650O</w:t>
            </w:r>
          </w:p>
        </w:tc>
      </w:tr>
      <w:tr w:rsidR="00DE02C5" w:rsidRPr="004B17F1" w:rsidTr="00333A71">
        <w:trPr>
          <w:trHeight w:val="255"/>
        </w:trPr>
        <w:tc>
          <w:tcPr>
            <w:tcW w:w="1872" w:type="dxa"/>
            <w:shd w:val="clear" w:color="auto" w:fill="auto"/>
            <w:noWrap/>
            <w:vAlign w:val="bottom"/>
          </w:tcPr>
          <w:p w:rsidR="00DE02C5" w:rsidRPr="004B17F1" w:rsidRDefault="00DE02C5" w:rsidP="00A01B7C">
            <w:r w:rsidRPr="004B17F1">
              <w:t>0551</w:t>
            </w:r>
          </w:p>
        </w:tc>
        <w:tc>
          <w:tcPr>
            <w:tcW w:w="295" w:type="dxa"/>
            <w:shd w:val="clear" w:color="auto" w:fill="C0C0C0"/>
            <w:noWrap/>
            <w:vAlign w:val="bottom"/>
          </w:tcPr>
          <w:p w:rsidR="00DE02C5" w:rsidRPr="004B17F1" w:rsidRDefault="00DE02C5" w:rsidP="00A01B7C">
            <w:r w:rsidRPr="004B17F1">
              <w:t> </w:t>
            </w:r>
          </w:p>
        </w:tc>
        <w:tc>
          <w:tcPr>
            <w:tcW w:w="4608" w:type="dxa"/>
            <w:shd w:val="clear" w:color="auto" w:fill="auto"/>
            <w:noWrap/>
            <w:vAlign w:val="bottom"/>
          </w:tcPr>
          <w:p w:rsidR="00DE02C5" w:rsidRPr="004B17F1" w:rsidRDefault="00DB3474" w:rsidP="00A01B7C">
            <w:r>
              <w:t xml:space="preserve">HEA012 </w:t>
            </w:r>
            <w:r w:rsidR="00333A71">
              <w:t xml:space="preserve"> </w:t>
            </w:r>
            <w:r w:rsidR="00DE02C5">
              <w:t>DP Health</w:t>
            </w:r>
            <w:r w:rsidR="00DE02C5" w:rsidRPr="004B17F1">
              <w:t xml:space="preserve">Choice Basic </w:t>
            </w:r>
          </w:p>
        </w:tc>
        <w:tc>
          <w:tcPr>
            <w:tcW w:w="313" w:type="dxa"/>
            <w:shd w:val="clear" w:color="auto" w:fill="C0C0C0"/>
            <w:noWrap/>
            <w:vAlign w:val="bottom"/>
          </w:tcPr>
          <w:p w:rsidR="00DE02C5" w:rsidRPr="004B17F1" w:rsidRDefault="00DE02C5" w:rsidP="00A01B7C">
            <w:r w:rsidRPr="004B17F1">
              <w:t> </w:t>
            </w:r>
          </w:p>
        </w:tc>
        <w:tc>
          <w:tcPr>
            <w:tcW w:w="1872" w:type="dxa"/>
            <w:shd w:val="clear" w:color="auto" w:fill="auto"/>
            <w:noWrap/>
            <w:vAlign w:val="bottom"/>
          </w:tcPr>
          <w:p w:rsidR="00DE02C5" w:rsidRPr="004B17F1" w:rsidRDefault="00DE02C5" w:rsidP="00A01B7C">
            <w:r w:rsidRPr="004B17F1">
              <w:t>0651</w:t>
            </w:r>
          </w:p>
        </w:tc>
      </w:tr>
      <w:tr w:rsidR="00DE02C5" w:rsidRPr="004B17F1" w:rsidTr="00333A71">
        <w:trPr>
          <w:trHeight w:val="255"/>
        </w:trPr>
        <w:tc>
          <w:tcPr>
            <w:tcW w:w="1872" w:type="dxa"/>
            <w:shd w:val="clear" w:color="auto" w:fill="auto"/>
            <w:noWrap/>
            <w:vAlign w:val="bottom"/>
          </w:tcPr>
          <w:p w:rsidR="00DE02C5" w:rsidRPr="004B17F1" w:rsidRDefault="00DE02C5" w:rsidP="00A01B7C">
            <w:r w:rsidRPr="004B17F1">
              <w:t>0551O</w:t>
            </w:r>
          </w:p>
        </w:tc>
        <w:tc>
          <w:tcPr>
            <w:tcW w:w="295" w:type="dxa"/>
            <w:shd w:val="clear" w:color="auto" w:fill="C0C0C0"/>
            <w:noWrap/>
            <w:vAlign w:val="bottom"/>
          </w:tcPr>
          <w:p w:rsidR="00DE02C5" w:rsidRPr="004B17F1" w:rsidRDefault="00DE02C5" w:rsidP="00A01B7C">
            <w:r w:rsidRPr="004B17F1">
              <w:t> </w:t>
            </w:r>
          </w:p>
        </w:tc>
        <w:tc>
          <w:tcPr>
            <w:tcW w:w="4608" w:type="dxa"/>
            <w:shd w:val="clear" w:color="auto" w:fill="auto"/>
            <w:noWrap/>
            <w:vAlign w:val="bottom"/>
          </w:tcPr>
          <w:p w:rsidR="00DE02C5" w:rsidRPr="004B17F1" w:rsidRDefault="00DB3474" w:rsidP="00A01B7C">
            <w:r>
              <w:t xml:space="preserve">HEA012 </w:t>
            </w:r>
            <w:r w:rsidR="00333A71">
              <w:t xml:space="preserve"> </w:t>
            </w:r>
            <w:r w:rsidR="00DE02C5">
              <w:t>DP Health</w:t>
            </w:r>
            <w:r>
              <w:t>Choice Basic Override</w:t>
            </w:r>
          </w:p>
        </w:tc>
        <w:tc>
          <w:tcPr>
            <w:tcW w:w="313" w:type="dxa"/>
            <w:shd w:val="clear" w:color="auto" w:fill="C0C0C0"/>
            <w:noWrap/>
            <w:vAlign w:val="bottom"/>
          </w:tcPr>
          <w:p w:rsidR="00DE02C5" w:rsidRPr="004B17F1" w:rsidRDefault="00DE02C5" w:rsidP="00A01B7C">
            <w:r w:rsidRPr="004B17F1">
              <w:t> </w:t>
            </w:r>
          </w:p>
        </w:tc>
        <w:tc>
          <w:tcPr>
            <w:tcW w:w="1872" w:type="dxa"/>
            <w:shd w:val="clear" w:color="auto" w:fill="auto"/>
            <w:noWrap/>
            <w:vAlign w:val="bottom"/>
          </w:tcPr>
          <w:p w:rsidR="00DE02C5" w:rsidRPr="004B17F1" w:rsidRDefault="00DE02C5" w:rsidP="00A01B7C">
            <w:r w:rsidRPr="004B17F1">
              <w:t>0651O</w:t>
            </w:r>
          </w:p>
        </w:tc>
      </w:tr>
      <w:tr w:rsidR="00DE02C5" w:rsidRPr="004B17F1" w:rsidTr="00333A71">
        <w:trPr>
          <w:trHeight w:val="255"/>
        </w:trPr>
        <w:tc>
          <w:tcPr>
            <w:tcW w:w="1872" w:type="dxa"/>
            <w:shd w:val="clear" w:color="auto" w:fill="auto"/>
            <w:noWrap/>
            <w:vAlign w:val="bottom"/>
          </w:tcPr>
          <w:p w:rsidR="00DE02C5" w:rsidRPr="004B17F1" w:rsidRDefault="00DE02C5" w:rsidP="00A01B7C">
            <w:r>
              <w:t>0552</w:t>
            </w:r>
          </w:p>
        </w:tc>
        <w:tc>
          <w:tcPr>
            <w:tcW w:w="295" w:type="dxa"/>
            <w:shd w:val="clear" w:color="auto" w:fill="C0C0C0"/>
            <w:noWrap/>
            <w:vAlign w:val="bottom"/>
          </w:tcPr>
          <w:p w:rsidR="00DE02C5" w:rsidRPr="004B17F1" w:rsidRDefault="00DE02C5" w:rsidP="00A01B7C"/>
        </w:tc>
        <w:tc>
          <w:tcPr>
            <w:tcW w:w="4608" w:type="dxa"/>
            <w:shd w:val="clear" w:color="auto" w:fill="auto"/>
            <w:noWrap/>
            <w:vAlign w:val="bottom"/>
          </w:tcPr>
          <w:p w:rsidR="00DE02C5" w:rsidRPr="004B17F1" w:rsidRDefault="00DB3474" w:rsidP="00A01B7C">
            <w:r>
              <w:t xml:space="preserve">HEA013 </w:t>
            </w:r>
            <w:r w:rsidR="00333A71">
              <w:t xml:space="preserve"> </w:t>
            </w:r>
            <w:r w:rsidR="00DE02C5">
              <w:t>DP HealthChoice Basic Altern</w:t>
            </w:r>
            <w:r w:rsidR="00333A71">
              <w:t>ative</w:t>
            </w:r>
          </w:p>
        </w:tc>
        <w:tc>
          <w:tcPr>
            <w:tcW w:w="313" w:type="dxa"/>
            <w:shd w:val="clear" w:color="auto" w:fill="C0C0C0"/>
            <w:noWrap/>
            <w:vAlign w:val="bottom"/>
          </w:tcPr>
          <w:p w:rsidR="00DE02C5" w:rsidRPr="004B17F1" w:rsidRDefault="00DE02C5" w:rsidP="00A01B7C"/>
        </w:tc>
        <w:tc>
          <w:tcPr>
            <w:tcW w:w="1872" w:type="dxa"/>
            <w:shd w:val="clear" w:color="auto" w:fill="auto"/>
            <w:noWrap/>
            <w:vAlign w:val="bottom"/>
          </w:tcPr>
          <w:p w:rsidR="00DE02C5" w:rsidRPr="004B17F1" w:rsidRDefault="00DE02C5" w:rsidP="00A01B7C">
            <w:r>
              <w:t>0652</w:t>
            </w:r>
          </w:p>
        </w:tc>
      </w:tr>
      <w:tr w:rsidR="00DE02C5" w:rsidRPr="004B17F1" w:rsidTr="00333A71">
        <w:trPr>
          <w:trHeight w:val="255"/>
        </w:trPr>
        <w:tc>
          <w:tcPr>
            <w:tcW w:w="1872" w:type="dxa"/>
            <w:shd w:val="clear" w:color="auto" w:fill="auto"/>
            <w:noWrap/>
            <w:vAlign w:val="bottom"/>
          </w:tcPr>
          <w:p w:rsidR="00DE02C5" w:rsidRDefault="00DE02C5" w:rsidP="00A01B7C">
            <w:r>
              <w:t>0552O</w:t>
            </w:r>
          </w:p>
        </w:tc>
        <w:tc>
          <w:tcPr>
            <w:tcW w:w="295" w:type="dxa"/>
            <w:shd w:val="clear" w:color="auto" w:fill="C0C0C0"/>
            <w:noWrap/>
            <w:vAlign w:val="bottom"/>
          </w:tcPr>
          <w:p w:rsidR="00DE02C5" w:rsidRPr="004B17F1" w:rsidRDefault="00DE02C5" w:rsidP="00A01B7C"/>
        </w:tc>
        <w:tc>
          <w:tcPr>
            <w:tcW w:w="4608" w:type="dxa"/>
            <w:shd w:val="clear" w:color="auto" w:fill="auto"/>
            <w:noWrap/>
            <w:vAlign w:val="bottom"/>
          </w:tcPr>
          <w:p w:rsidR="00DE02C5" w:rsidRDefault="00DB3474" w:rsidP="00333A71">
            <w:r>
              <w:t>HEA013</w:t>
            </w:r>
            <w:r w:rsidR="00333A71">
              <w:t xml:space="preserve">  </w:t>
            </w:r>
            <w:r w:rsidR="00DE02C5">
              <w:t>DP</w:t>
            </w:r>
            <w:r>
              <w:t xml:space="preserve"> HealthChoice Basic Alt</w:t>
            </w:r>
            <w:r w:rsidR="00B4333C">
              <w:t>ern</w:t>
            </w:r>
            <w:r>
              <w:t xml:space="preserve"> Ov</w:t>
            </w:r>
            <w:r w:rsidR="00333A71">
              <w:t>erride</w:t>
            </w:r>
          </w:p>
        </w:tc>
        <w:tc>
          <w:tcPr>
            <w:tcW w:w="313" w:type="dxa"/>
            <w:shd w:val="clear" w:color="auto" w:fill="C0C0C0"/>
            <w:noWrap/>
            <w:vAlign w:val="bottom"/>
          </w:tcPr>
          <w:p w:rsidR="00DE02C5" w:rsidRPr="004B17F1" w:rsidRDefault="00DE02C5" w:rsidP="00A01B7C"/>
        </w:tc>
        <w:tc>
          <w:tcPr>
            <w:tcW w:w="1872" w:type="dxa"/>
            <w:shd w:val="clear" w:color="auto" w:fill="auto"/>
            <w:noWrap/>
            <w:vAlign w:val="bottom"/>
          </w:tcPr>
          <w:p w:rsidR="00DE02C5" w:rsidRDefault="00DE02C5" w:rsidP="00A01B7C">
            <w:r>
              <w:t>0652O</w:t>
            </w:r>
          </w:p>
        </w:tc>
      </w:tr>
      <w:tr w:rsidR="00DE02C5" w:rsidRPr="004B17F1" w:rsidTr="00333A71">
        <w:trPr>
          <w:trHeight w:val="255"/>
        </w:trPr>
        <w:tc>
          <w:tcPr>
            <w:tcW w:w="1872" w:type="dxa"/>
            <w:shd w:val="clear" w:color="auto" w:fill="auto"/>
            <w:noWrap/>
            <w:vAlign w:val="bottom"/>
          </w:tcPr>
          <w:p w:rsidR="00DE02C5" w:rsidRDefault="00DE02C5" w:rsidP="00A01B7C">
            <w:r>
              <w:t>0555</w:t>
            </w:r>
          </w:p>
        </w:tc>
        <w:tc>
          <w:tcPr>
            <w:tcW w:w="295" w:type="dxa"/>
            <w:shd w:val="clear" w:color="auto" w:fill="C0C0C0"/>
            <w:noWrap/>
            <w:vAlign w:val="bottom"/>
          </w:tcPr>
          <w:p w:rsidR="00DE02C5" w:rsidRPr="004B17F1" w:rsidRDefault="00DE02C5" w:rsidP="00A01B7C"/>
        </w:tc>
        <w:tc>
          <w:tcPr>
            <w:tcW w:w="4608" w:type="dxa"/>
            <w:shd w:val="clear" w:color="auto" w:fill="auto"/>
            <w:noWrap/>
            <w:vAlign w:val="bottom"/>
          </w:tcPr>
          <w:p w:rsidR="00DE02C5" w:rsidRDefault="00DB3474" w:rsidP="00A01B7C">
            <w:r>
              <w:t xml:space="preserve">HEA011 </w:t>
            </w:r>
            <w:r w:rsidR="00333A71">
              <w:t xml:space="preserve"> </w:t>
            </w:r>
            <w:r>
              <w:t>DP HealthChoice High Altern</w:t>
            </w:r>
            <w:r w:rsidR="00333A71">
              <w:t>ative</w:t>
            </w:r>
          </w:p>
        </w:tc>
        <w:tc>
          <w:tcPr>
            <w:tcW w:w="313" w:type="dxa"/>
            <w:shd w:val="clear" w:color="auto" w:fill="C0C0C0"/>
            <w:noWrap/>
            <w:vAlign w:val="bottom"/>
          </w:tcPr>
          <w:p w:rsidR="00DE02C5" w:rsidRPr="004B17F1" w:rsidRDefault="00DE02C5" w:rsidP="00A01B7C"/>
        </w:tc>
        <w:tc>
          <w:tcPr>
            <w:tcW w:w="1872" w:type="dxa"/>
            <w:shd w:val="clear" w:color="auto" w:fill="auto"/>
            <w:noWrap/>
            <w:vAlign w:val="bottom"/>
          </w:tcPr>
          <w:p w:rsidR="00DE02C5" w:rsidRDefault="00DE02C5" w:rsidP="00A01B7C">
            <w:r>
              <w:t>0655</w:t>
            </w:r>
          </w:p>
        </w:tc>
      </w:tr>
      <w:tr w:rsidR="00DE02C5" w:rsidRPr="004B17F1" w:rsidTr="00333A71">
        <w:trPr>
          <w:trHeight w:val="255"/>
        </w:trPr>
        <w:tc>
          <w:tcPr>
            <w:tcW w:w="1872" w:type="dxa"/>
            <w:shd w:val="clear" w:color="auto" w:fill="auto"/>
            <w:noWrap/>
            <w:vAlign w:val="bottom"/>
          </w:tcPr>
          <w:p w:rsidR="00DE02C5" w:rsidRDefault="00DE02C5" w:rsidP="00A01B7C"/>
        </w:tc>
        <w:tc>
          <w:tcPr>
            <w:tcW w:w="295" w:type="dxa"/>
            <w:shd w:val="clear" w:color="auto" w:fill="C0C0C0"/>
            <w:noWrap/>
            <w:vAlign w:val="bottom"/>
          </w:tcPr>
          <w:p w:rsidR="00DE02C5" w:rsidRPr="004B17F1" w:rsidRDefault="00DE02C5" w:rsidP="00A01B7C"/>
        </w:tc>
        <w:tc>
          <w:tcPr>
            <w:tcW w:w="4608" w:type="dxa"/>
            <w:shd w:val="clear" w:color="auto" w:fill="auto"/>
            <w:noWrap/>
            <w:vAlign w:val="bottom"/>
          </w:tcPr>
          <w:p w:rsidR="00DE02C5" w:rsidRPr="00FB07D1" w:rsidRDefault="00FB07D1" w:rsidP="00FB07D1">
            <w:pPr>
              <w:jc w:val="center"/>
              <w:rPr>
                <w:b/>
              </w:rPr>
            </w:pPr>
            <w:r>
              <w:rPr>
                <w:b/>
              </w:rPr>
              <w:t xml:space="preserve">Dependent Health Continued </w:t>
            </w:r>
          </w:p>
        </w:tc>
        <w:tc>
          <w:tcPr>
            <w:tcW w:w="313" w:type="dxa"/>
            <w:shd w:val="clear" w:color="auto" w:fill="C0C0C0"/>
            <w:noWrap/>
            <w:vAlign w:val="bottom"/>
          </w:tcPr>
          <w:p w:rsidR="00DE02C5" w:rsidRPr="004B17F1" w:rsidRDefault="00DE02C5" w:rsidP="00A01B7C"/>
        </w:tc>
        <w:tc>
          <w:tcPr>
            <w:tcW w:w="1872" w:type="dxa"/>
            <w:shd w:val="clear" w:color="auto" w:fill="auto"/>
            <w:noWrap/>
            <w:vAlign w:val="bottom"/>
          </w:tcPr>
          <w:p w:rsidR="00DE02C5" w:rsidRDefault="00DE02C5" w:rsidP="00A01B7C"/>
        </w:tc>
      </w:tr>
      <w:tr w:rsidR="00FB07D1" w:rsidRPr="004B17F1" w:rsidTr="00333A71">
        <w:trPr>
          <w:trHeight w:val="255"/>
        </w:trPr>
        <w:tc>
          <w:tcPr>
            <w:tcW w:w="1872" w:type="dxa"/>
            <w:shd w:val="clear" w:color="auto" w:fill="auto"/>
            <w:noWrap/>
            <w:vAlign w:val="bottom"/>
          </w:tcPr>
          <w:p w:rsidR="00FB07D1" w:rsidRDefault="00FB07D1" w:rsidP="00A01B7C">
            <w:r>
              <w:t>0555O</w:t>
            </w:r>
          </w:p>
        </w:tc>
        <w:tc>
          <w:tcPr>
            <w:tcW w:w="295" w:type="dxa"/>
            <w:shd w:val="clear" w:color="auto" w:fill="C0C0C0"/>
            <w:noWrap/>
            <w:vAlign w:val="bottom"/>
          </w:tcPr>
          <w:p w:rsidR="00FB07D1" w:rsidRPr="004B17F1" w:rsidRDefault="00FB07D1" w:rsidP="00A01B7C"/>
        </w:tc>
        <w:tc>
          <w:tcPr>
            <w:tcW w:w="4608" w:type="dxa"/>
            <w:shd w:val="clear" w:color="auto" w:fill="auto"/>
            <w:noWrap/>
            <w:vAlign w:val="bottom"/>
          </w:tcPr>
          <w:p w:rsidR="00FB07D1" w:rsidRDefault="00FB07D1" w:rsidP="00A01B7C">
            <w:r>
              <w:t>HEA011  DP HealthChoice High Altern Override</w:t>
            </w:r>
          </w:p>
        </w:tc>
        <w:tc>
          <w:tcPr>
            <w:tcW w:w="313" w:type="dxa"/>
            <w:shd w:val="clear" w:color="auto" w:fill="C0C0C0"/>
            <w:noWrap/>
            <w:vAlign w:val="bottom"/>
          </w:tcPr>
          <w:p w:rsidR="00FB07D1" w:rsidRPr="004B17F1" w:rsidRDefault="00FB07D1" w:rsidP="00A01B7C"/>
        </w:tc>
        <w:tc>
          <w:tcPr>
            <w:tcW w:w="1872" w:type="dxa"/>
            <w:shd w:val="clear" w:color="auto" w:fill="auto"/>
            <w:noWrap/>
            <w:vAlign w:val="bottom"/>
          </w:tcPr>
          <w:p w:rsidR="00FB07D1" w:rsidRDefault="00FB07D1" w:rsidP="00A01B7C">
            <w:r>
              <w:t>0655O</w:t>
            </w:r>
          </w:p>
        </w:tc>
      </w:tr>
      <w:tr w:rsidR="00DE02C5" w:rsidRPr="004B17F1" w:rsidTr="00333A71">
        <w:trPr>
          <w:trHeight w:val="255"/>
        </w:trPr>
        <w:tc>
          <w:tcPr>
            <w:tcW w:w="1872" w:type="dxa"/>
            <w:shd w:val="clear" w:color="auto" w:fill="auto"/>
            <w:noWrap/>
            <w:vAlign w:val="bottom"/>
          </w:tcPr>
          <w:p w:rsidR="00DE02C5" w:rsidRPr="004B17F1" w:rsidRDefault="00DE02C5" w:rsidP="00A01B7C">
            <w:r>
              <w:t>0559</w:t>
            </w:r>
          </w:p>
        </w:tc>
        <w:tc>
          <w:tcPr>
            <w:tcW w:w="295" w:type="dxa"/>
            <w:shd w:val="clear" w:color="auto" w:fill="C0C0C0"/>
            <w:noWrap/>
            <w:vAlign w:val="bottom"/>
          </w:tcPr>
          <w:p w:rsidR="00DE02C5" w:rsidRPr="004B17F1" w:rsidRDefault="00DE02C5" w:rsidP="00A01B7C">
            <w:r w:rsidRPr="004B17F1">
              <w:t> </w:t>
            </w:r>
          </w:p>
        </w:tc>
        <w:tc>
          <w:tcPr>
            <w:tcW w:w="4608" w:type="dxa"/>
            <w:shd w:val="clear" w:color="auto" w:fill="auto"/>
            <w:noWrap/>
            <w:vAlign w:val="bottom"/>
          </w:tcPr>
          <w:p w:rsidR="00DE02C5" w:rsidRPr="004B17F1" w:rsidRDefault="00DB3474" w:rsidP="00A01B7C">
            <w:r>
              <w:t xml:space="preserve">HEA220 </w:t>
            </w:r>
            <w:r w:rsidR="00333A71">
              <w:t xml:space="preserve"> </w:t>
            </w:r>
            <w:r w:rsidR="00DE02C5">
              <w:t>DP HealthChoice S-</w:t>
            </w:r>
            <w:r w:rsidR="00DE02C5" w:rsidRPr="004B17F1">
              <w:t xml:space="preserve">Acct </w:t>
            </w:r>
          </w:p>
        </w:tc>
        <w:tc>
          <w:tcPr>
            <w:tcW w:w="313" w:type="dxa"/>
            <w:shd w:val="clear" w:color="auto" w:fill="C0C0C0"/>
            <w:noWrap/>
            <w:vAlign w:val="bottom"/>
          </w:tcPr>
          <w:p w:rsidR="00DE02C5" w:rsidRPr="004B17F1" w:rsidRDefault="00DE02C5" w:rsidP="00A01B7C">
            <w:r w:rsidRPr="004B17F1">
              <w:t> </w:t>
            </w:r>
          </w:p>
        </w:tc>
        <w:tc>
          <w:tcPr>
            <w:tcW w:w="1872" w:type="dxa"/>
            <w:shd w:val="clear" w:color="auto" w:fill="auto"/>
            <w:noWrap/>
            <w:vAlign w:val="bottom"/>
          </w:tcPr>
          <w:p w:rsidR="00DE02C5" w:rsidRPr="004B17F1" w:rsidRDefault="00DE02C5" w:rsidP="00A01B7C">
            <w:r>
              <w:t>0659</w:t>
            </w:r>
          </w:p>
        </w:tc>
      </w:tr>
      <w:tr w:rsidR="00DE02C5" w:rsidRPr="004B17F1" w:rsidTr="00333A71">
        <w:trPr>
          <w:trHeight w:val="255"/>
        </w:trPr>
        <w:tc>
          <w:tcPr>
            <w:tcW w:w="1872" w:type="dxa"/>
            <w:shd w:val="clear" w:color="auto" w:fill="auto"/>
            <w:noWrap/>
            <w:vAlign w:val="bottom"/>
          </w:tcPr>
          <w:p w:rsidR="00DE02C5" w:rsidRPr="004B17F1" w:rsidRDefault="00DE02C5" w:rsidP="00A01B7C">
            <w:r>
              <w:t>0559</w:t>
            </w:r>
            <w:r w:rsidRPr="004B17F1">
              <w:t>O</w:t>
            </w:r>
          </w:p>
        </w:tc>
        <w:tc>
          <w:tcPr>
            <w:tcW w:w="295" w:type="dxa"/>
            <w:shd w:val="clear" w:color="auto" w:fill="C0C0C0"/>
            <w:noWrap/>
            <w:vAlign w:val="bottom"/>
          </w:tcPr>
          <w:p w:rsidR="00DE02C5" w:rsidRPr="004B17F1" w:rsidRDefault="00DE02C5" w:rsidP="00A01B7C">
            <w:r w:rsidRPr="004B17F1">
              <w:t> </w:t>
            </w:r>
          </w:p>
        </w:tc>
        <w:tc>
          <w:tcPr>
            <w:tcW w:w="4608" w:type="dxa"/>
            <w:shd w:val="clear" w:color="auto" w:fill="auto"/>
            <w:noWrap/>
            <w:vAlign w:val="bottom"/>
          </w:tcPr>
          <w:p w:rsidR="00DE02C5" w:rsidRPr="004B17F1" w:rsidRDefault="00DB3474" w:rsidP="00A01B7C">
            <w:r>
              <w:t xml:space="preserve">HEA220 </w:t>
            </w:r>
            <w:r w:rsidR="00333A71">
              <w:t xml:space="preserve"> </w:t>
            </w:r>
            <w:r w:rsidR="00DE02C5">
              <w:t>DP HealthChoice S-</w:t>
            </w:r>
            <w:r>
              <w:t>Acct Ov</w:t>
            </w:r>
            <w:r w:rsidR="00333A71">
              <w:t>erride</w:t>
            </w:r>
          </w:p>
        </w:tc>
        <w:tc>
          <w:tcPr>
            <w:tcW w:w="313" w:type="dxa"/>
            <w:shd w:val="clear" w:color="auto" w:fill="C0C0C0"/>
            <w:noWrap/>
            <w:vAlign w:val="bottom"/>
          </w:tcPr>
          <w:p w:rsidR="00DE02C5" w:rsidRPr="004B17F1" w:rsidRDefault="00DE02C5" w:rsidP="00A01B7C">
            <w:r w:rsidRPr="004B17F1">
              <w:t> </w:t>
            </w:r>
          </w:p>
        </w:tc>
        <w:tc>
          <w:tcPr>
            <w:tcW w:w="1872" w:type="dxa"/>
            <w:shd w:val="clear" w:color="auto" w:fill="auto"/>
            <w:noWrap/>
            <w:vAlign w:val="bottom"/>
          </w:tcPr>
          <w:p w:rsidR="00DE02C5" w:rsidRPr="004B17F1" w:rsidRDefault="00DE02C5" w:rsidP="00A01B7C">
            <w:r>
              <w:t>0659</w:t>
            </w:r>
            <w:r w:rsidRPr="004B17F1">
              <w:t>O</w:t>
            </w:r>
          </w:p>
        </w:tc>
      </w:tr>
    </w:tbl>
    <w:p w:rsidR="0076713A" w:rsidRDefault="0076713A"/>
    <w:tbl>
      <w:tblPr>
        <w:tblW w:w="8960" w:type="dxa"/>
        <w:tblInd w:w="648" w:type="dxa"/>
        <w:tblBorders>
          <w:bottom w:val="single" w:sz="4" w:space="0" w:color="auto"/>
          <w:insideH w:val="single" w:sz="4" w:space="0" w:color="auto"/>
        </w:tblBorders>
        <w:tblLook w:val="0000" w:firstRow="0" w:lastRow="0" w:firstColumn="0" w:lastColumn="0" w:noHBand="0" w:noVBand="0"/>
      </w:tblPr>
      <w:tblGrid>
        <w:gridCol w:w="1872"/>
        <w:gridCol w:w="295"/>
        <w:gridCol w:w="4608"/>
        <w:gridCol w:w="313"/>
        <w:gridCol w:w="1872"/>
      </w:tblGrid>
      <w:tr w:rsidR="0076713A" w:rsidRPr="00EA3ABF" w:rsidTr="00B4333C">
        <w:trPr>
          <w:trHeight w:val="255"/>
          <w:tblHeader/>
        </w:trPr>
        <w:tc>
          <w:tcPr>
            <w:tcW w:w="1872" w:type="dxa"/>
            <w:tcBorders>
              <w:bottom w:val="single" w:sz="4" w:space="0" w:color="auto"/>
              <w:right w:val="single" w:sz="4" w:space="0" w:color="auto"/>
            </w:tcBorders>
            <w:shd w:val="clear" w:color="auto" w:fill="auto"/>
            <w:noWrap/>
            <w:vAlign w:val="bottom"/>
          </w:tcPr>
          <w:p w:rsidR="0076713A" w:rsidRPr="0076713A" w:rsidRDefault="0076713A" w:rsidP="00C46C07">
            <w:pPr>
              <w:jc w:val="center"/>
              <w:rPr>
                <w:rStyle w:val="Strong"/>
                <w:bCs w:val="0"/>
              </w:rPr>
            </w:pPr>
            <w:r w:rsidRPr="0076713A">
              <w:rPr>
                <w:rStyle w:val="Strong"/>
                <w:bCs w:val="0"/>
              </w:rPr>
              <w:t>Before Tax Deduction Code</w:t>
            </w:r>
          </w:p>
        </w:tc>
        <w:tc>
          <w:tcPr>
            <w:tcW w:w="295" w:type="dxa"/>
            <w:tcBorders>
              <w:bottom w:val="single" w:sz="4" w:space="0" w:color="auto"/>
              <w:right w:val="single" w:sz="4" w:space="0" w:color="auto"/>
            </w:tcBorders>
            <w:shd w:val="clear" w:color="auto" w:fill="C0C0C0"/>
            <w:noWrap/>
            <w:vAlign w:val="bottom"/>
          </w:tcPr>
          <w:p w:rsidR="0076713A" w:rsidRPr="004B17F1" w:rsidRDefault="0076713A" w:rsidP="00D45EE9">
            <w:r w:rsidRPr="004B17F1">
              <w:t> </w:t>
            </w:r>
          </w:p>
        </w:tc>
        <w:tc>
          <w:tcPr>
            <w:tcW w:w="4608" w:type="dxa"/>
            <w:tcBorders>
              <w:bottom w:val="single" w:sz="4" w:space="0" w:color="auto"/>
              <w:right w:val="single" w:sz="4" w:space="0" w:color="auto"/>
            </w:tcBorders>
            <w:shd w:val="clear" w:color="auto" w:fill="auto"/>
            <w:noWrap/>
            <w:vAlign w:val="center"/>
          </w:tcPr>
          <w:p w:rsidR="0076713A" w:rsidRPr="00EA3ABF" w:rsidRDefault="0076713A" w:rsidP="00B4333C">
            <w:pPr>
              <w:jc w:val="center"/>
              <w:rPr>
                <w:rStyle w:val="Strong"/>
              </w:rPr>
            </w:pPr>
            <w:r w:rsidRPr="00EA3ABF">
              <w:rPr>
                <w:rStyle w:val="Strong"/>
              </w:rPr>
              <w:t>Description</w:t>
            </w:r>
          </w:p>
        </w:tc>
        <w:tc>
          <w:tcPr>
            <w:tcW w:w="313" w:type="dxa"/>
            <w:tcBorders>
              <w:bottom w:val="single" w:sz="4" w:space="0" w:color="auto"/>
              <w:right w:val="single" w:sz="4" w:space="0" w:color="auto"/>
            </w:tcBorders>
            <w:shd w:val="clear" w:color="auto" w:fill="C0C0C0"/>
            <w:noWrap/>
            <w:vAlign w:val="bottom"/>
          </w:tcPr>
          <w:p w:rsidR="0076713A" w:rsidRPr="004B17F1" w:rsidRDefault="0076713A" w:rsidP="00D45EE9">
            <w:r w:rsidRPr="004B17F1">
              <w:t> </w:t>
            </w:r>
          </w:p>
        </w:tc>
        <w:tc>
          <w:tcPr>
            <w:tcW w:w="1872" w:type="dxa"/>
            <w:tcBorders>
              <w:bottom w:val="single" w:sz="4" w:space="0" w:color="auto"/>
            </w:tcBorders>
            <w:shd w:val="clear" w:color="auto" w:fill="auto"/>
            <w:noWrap/>
            <w:vAlign w:val="bottom"/>
          </w:tcPr>
          <w:p w:rsidR="0076713A" w:rsidRPr="0076713A" w:rsidRDefault="0076713A" w:rsidP="00C46C07">
            <w:pPr>
              <w:jc w:val="center"/>
              <w:rPr>
                <w:rStyle w:val="Strong"/>
                <w:bCs w:val="0"/>
              </w:rPr>
            </w:pPr>
            <w:r w:rsidRPr="0076713A">
              <w:rPr>
                <w:rStyle w:val="Strong"/>
                <w:bCs w:val="0"/>
              </w:rPr>
              <w:t>After Tax Deduction Code</w:t>
            </w:r>
          </w:p>
        </w:tc>
      </w:tr>
      <w:tr w:rsidR="00DE02C5" w:rsidRPr="004B17F1" w:rsidTr="00B4333C">
        <w:trPr>
          <w:trHeight w:val="255"/>
        </w:trPr>
        <w:tc>
          <w:tcPr>
            <w:tcW w:w="1872" w:type="dxa"/>
            <w:shd w:val="clear" w:color="auto" w:fill="auto"/>
            <w:noWrap/>
            <w:vAlign w:val="bottom"/>
          </w:tcPr>
          <w:p w:rsidR="00DE02C5" w:rsidRPr="004B17F1" w:rsidRDefault="00DE02C5" w:rsidP="00A01B7C"/>
        </w:tc>
        <w:tc>
          <w:tcPr>
            <w:tcW w:w="295" w:type="dxa"/>
            <w:shd w:val="clear" w:color="auto" w:fill="C0C0C0"/>
            <w:noWrap/>
            <w:vAlign w:val="bottom"/>
          </w:tcPr>
          <w:p w:rsidR="00DE02C5" w:rsidRPr="004B17F1" w:rsidRDefault="00DE02C5" w:rsidP="00A01B7C">
            <w:r w:rsidRPr="004B17F1">
              <w:t> </w:t>
            </w:r>
          </w:p>
        </w:tc>
        <w:tc>
          <w:tcPr>
            <w:tcW w:w="4608" w:type="dxa"/>
            <w:shd w:val="clear" w:color="auto" w:fill="auto"/>
            <w:noWrap/>
            <w:vAlign w:val="center"/>
          </w:tcPr>
          <w:p w:rsidR="00DE02C5" w:rsidRPr="00EA3ABF" w:rsidRDefault="00DE02C5" w:rsidP="00B4333C">
            <w:pPr>
              <w:jc w:val="center"/>
              <w:rPr>
                <w:rStyle w:val="Strong"/>
              </w:rPr>
            </w:pPr>
            <w:r w:rsidRPr="00EA3ABF">
              <w:rPr>
                <w:rStyle w:val="Strong"/>
              </w:rPr>
              <w:t>Dental</w:t>
            </w:r>
          </w:p>
        </w:tc>
        <w:tc>
          <w:tcPr>
            <w:tcW w:w="313" w:type="dxa"/>
            <w:shd w:val="clear" w:color="auto" w:fill="C0C0C0"/>
            <w:noWrap/>
            <w:vAlign w:val="bottom"/>
          </w:tcPr>
          <w:p w:rsidR="00DE02C5" w:rsidRPr="004B17F1" w:rsidRDefault="00DE02C5" w:rsidP="00A01B7C">
            <w:r w:rsidRPr="004B17F1">
              <w:t> </w:t>
            </w:r>
          </w:p>
        </w:tc>
        <w:tc>
          <w:tcPr>
            <w:tcW w:w="1872" w:type="dxa"/>
            <w:shd w:val="clear" w:color="auto" w:fill="auto"/>
            <w:noWrap/>
            <w:vAlign w:val="bottom"/>
          </w:tcPr>
          <w:p w:rsidR="00DE02C5" w:rsidRPr="004B17F1" w:rsidRDefault="00DE02C5" w:rsidP="00A01B7C"/>
        </w:tc>
      </w:tr>
      <w:tr w:rsidR="00DA7924" w:rsidRPr="004B17F1" w:rsidTr="00333A71">
        <w:trPr>
          <w:trHeight w:val="255"/>
        </w:trPr>
        <w:tc>
          <w:tcPr>
            <w:tcW w:w="1872" w:type="dxa"/>
            <w:shd w:val="clear" w:color="auto" w:fill="auto"/>
            <w:noWrap/>
            <w:vAlign w:val="bottom"/>
          </w:tcPr>
          <w:p w:rsidR="00DA7924" w:rsidRPr="004B17F1" w:rsidRDefault="00DA7924" w:rsidP="00A01B7C">
            <w:r>
              <w:t>0266</w:t>
            </w:r>
          </w:p>
        </w:tc>
        <w:tc>
          <w:tcPr>
            <w:tcW w:w="295" w:type="dxa"/>
            <w:shd w:val="clear" w:color="auto" w:fill="C0C0C0"/>
            <w:noWrap/>
            <w:vAlign w:val="bottom"/>
          </w:tcPr>
          <w:p w:rsidR="00DA7924" w:rsidRPr="004B17F1" w:rsidRDefault="00DA7924" w:rsidP="00A01B7C"/>
        </w:tc>
        <w:tc>
          <w:tcPr>
            <w:tcW w:w="4608" w:type="dxa"/>
            <w:shd w:val="clear" w:color="auto" w:fill="auto"/>
            <w:noWrap/>
            <w:vAlign w:val="bottom"/>
          </w:tcPr>
          <w:p w:rsidR="00DA7924" w:rsidRPr="004B17F1" w:rsidRDefault="00DA7924" w:rsidP="00A01B7C">
            <w:r>
              <w:t xml:space="preserve">DEN998 </w:t>
            </w:r>
            <w:r w:rsidR="0002123B">
              <w:t xml:space="preserve"> </w:t>
            </w:r>
            <w:r>
              <w:t>Dental Default Opt-Out</w:t>
            </w:r>
          </w:p>
        </w:tc>
        <w:tc>
          <w:tcPr>
            <w:tcW w:w="313" w:type="dxa"/>
            <w:shd w:val="clear" w:color="auto" w:fill="C0C0C0"/>
            <w:noWrap/>
            <w:vAlign w:val="bottom"/>
          </w:tcPr>
          <w:p w:rsidR="00DA7924" w:rsidRPr="004B17F1" w:rsidRDefault="00DA7924" w:rsidP="00A01B7C"/>
        </w:tc>
        <w:tc>
          <w:tcPr>
            <w:tcW w:w="1872" w:type="dxa"/>
            <w:shd w:val="clear" w:color="auto" w:fill="auto"/>
            <w:noWrap/>
            <w:vAlign w:val="bottom"/>
          </w:tcPr>
          <w:p w:rsidR="00DA7924" w:rsidRPr="004B17F1" w:rsidRDefault="00DA7924" w:rsidP="00A01B7C">
            <w:r>
              <w:t>only before tax</w:t>
            </w:r>
          </w:p>
        </w:tc>
      </w:tr>
      <w:tr w:rsidR="00DE02C5" w:rsidRPr="004B17F1" w:rsidTr="00333A71">
        <w:trPr>
          <w:trHeight w:val="255"/>
        </w:trPr>
        <w:tc>
          <w:tcPr>
            <w:tcW w:w="1872" w:type="dxa"/>
            <w:shd w:val="clear" w:color="auto" w:fill="auto"/>
            <w:noWrap/>
            <w:vAlign w:val="bottom"/>
          </w:tcPr>
          <w:p w:rsidR="00DE02C5" w:rsidRPr="004B17F1" w:rsidRDefault="00DE02C5" w:rsidP="00A01B7C">
            <w:r w:rsidRPr="004B17F1">
              <w:t>0560</w:t>
            </w:r>
          </w:p>
        </w:tc>
        <w:tc>
          <w:tcPr>
            <w:tcW w:w="295" w:type="dxa"/>
            <w:shd w:val="clear" w:color="auto" w:fill="C0C0C0"/>
            <w:noWrap/>
            <w:vAlign w:val="bottom"/>
          </w:tcPr>
          <w:p w:rsidR="00DE02C5" w:rsidRPr="004B17F1" w:rsidRDefault="00DE02C5" w:rsidP="00A01B7C">
            <w:r w:rsidRPr="004B17F1">
              <w:t> </w:t>
            </w:r>
          </w:p>
        </w:tc>
        <w:tc>
          <w:tcPr>
            <w:tcW w:w="4608" w:type="dxa"/>
            <w:shd w:val="clear" w:color="auto" w:fill="auto"/>
            <w:noWrap/>
            <w:vAlign w:val="bottom"/>
          </w:tcPr>
          <w:p w:rsidR="00DE02C5" w:rsidRPr="004B17F1" w:rsidRDefault="00DA7924" w:rsidP="00A01B7C">
            <w:r>
              <w:t xml:space="preserve">DEN010 </w:t>
            </w:r>
            <w:r w:rsidR="0002123B">
              <w:t xml:space="preserve"> </w:t>
            </w:r>
            <w:r w:rsidR="00DE02C5" w:rsidRPr="004B17F1">
              <w:t xml:space="preserve">Health Choice Dental </w:t>
            </w:r>
          </w:p>
        </w:tc>
        <w:tc>
          <w:tcPr>
            <w:tcW w:w="313" w:type="dxa"/>
            <w:shd w:val="clear" w:color="auto" w:fill="C0C0C0"/>
            <w:noWrap/>
            <w:vAlign w:val="bottom"/>
          </w:tcPr>
          <w:p w:rsidR="00DE02C5" w:rsidRPr="004B17F1" w:rsidRDefault="00DE02C5" w:rsidP="00A01B7C">
            <w:r w:rsidRPr="004B17F1">
              <w:t> </w:t>
            </w:r>
          </w:p>
        </w:tc>
        <w:tc>
          <w:tcPr>
            <w:tcW w:w="1872" w:type="dxa"/>
            <w:shd w:val="clear" w:color="auto" w:fill="auto"/>
            <w:noWrap/>
            <w:vAlign w:val="bottom"/>
          </w:tcPr>
          <w:p w:rsidR="00DE02C5" w:rsidRPr="004B17F1" w:rsidRDefault="00DE02C5" w:rsidP="00A01B7C">
            <w:r w:rsidRPr="004B17F1">
              <w:t>0660</w:t>
            </w:r>
          </w:p>
        </w:tc>
      </w:tr>
      <w:tr w:rsidR="00DE02C5" w:rsidRPr="004B17F1" w:rsidTr="00333A71">
        <w:trPr>
          <w:trHeight w:val="255"/>
        </w:trPr>
        <w:tc>
          <w:tcPr>
            <w:tcW w:w="1872" w:type="dxa"/>
            <w:shd w:val="clear" w:color="auto" w:fill="auto"/>
            <w:noWrap/>
            <w:vAlign w:val="bottom"/>
          </w:tcPr>
          <w:p w:rsidR="00DE02C5" w:rsidRPr="004B17F1" w:rsidRDefault="00DE02C5" w:rsidP="00A01B7C">
            <w:r w:rsidRPr="004B17F1">
              <w:t>0560O</w:t>
            </w:r>
          </w:p>
        </w:tc>
        <w:tc>
          <w:tcPr>
            <w:tcW w:w="295" w:type="dxa"/>
            <w:shd w:val="clear" w:color="auto" w:fill="C0C0C0"/>
            <w:noWrap/>
            <w:vAlign w:val="bottom"/>
          </w:tcPr>
          <w:p w:rsidR="00DE02C5" w:rsidRPr="004B17F1" w:rsidRDefault="00DE02C5" w:rsidP="00A01B7C">
            <w:r w:rsidRPr="004B17F1">
              <w:t> </w:t>
            </w:r>
          </w:p>
        </w:tc>
        <w:tc>
          <w:tcPr>
            <w:tcW w:w="4608" w:type="dxa"/>
            <w:shd w:val="clear" w:color="auto" w:fill="auto"/>
            <w:noWrap/>
            <w:vAlign w:val="bottom"/>
          </w:tcPr>
          <w:p w:rsidR="00DE02C5" w:rsidRPr="004B17F1" w:rsidRDefault="00DA7924" w:rsidP="00A01B7C">
            <w:r>
              <w:t xml:space="preserve">DEN010 </w:t>
            </w:r>
            <w:r w:rsidR="0002123B">
              <w:t xml:space="preserve"> </w:t>
            </w:r>
            <w:r w:rsidR="00DE02C5" w:rsidRPr="004B17F1">
              <w:t>Health Choice Dental  Override</w:t>
            </w:r>
          </w:p>
        </w:tc>
        <w:tc>
          <w:tcPr>
            <w:tcW w:w="313" w:type="dxa"/>
            <w:shd w:val="clear" w:color="auto" w:fill="C0C0C0"/>
            <w:noWrap/>
            <w:vAlign w:val="bottom"/>
          </w:tcPr>
          <w:p w:rsidR="00DE02C5" w:rsidRPr="004B17F1" w:rsidRDefault="00DE02C5" w:rsidP="00A01B7C">
            <w:r w:rsidRPr="004B17F1">
              <w:t> </w:t>
            </w:r>
          </w:p>
        </w:tc>
        <w:tc>
          <w:tcPr>
            <w:tcW w:w="1872" w:type="dxa"/>
            <w:shd w:val="clear" w:color="auto" w:fill="auto"/>
            <w:noWrap/>
            <w:vAlign w:val="bottom"/>
          </w:tcPr>
          <w:p w:rsidR="00DE02C5" w:rsidRPr="004B17F1" w:rsidRDefault="00DE02C5" w:rsidP="00A01B7C">
            <w:r w:rsidRPr="004B17F1">
              <w:t>0660O</w:t>
            </w:r>
          </w:p>
        </w:tc>
      </w:tr>
      <w:tr w:rsidR="00DE02C5" w:rsidRPr="004B17F1" w:rsidTr="00333A71">
        <w:trPr>
          <w:trHeight w:val="255"/>
        </w:trPr>
        <w:tc>
          <w:tcPr>
            <w:tcW w:w="1872" w:type="dxa"/>
            <w:shd w:val="clear" w:color="auto" w:fill="auto"/>
            <w:noWrap/>
            <w:vAlign w:val="bottom"/>
          </w:tcPr>
          <w:p w:rsidR="00DE02C5" w:rsidRPr="004B17F1" w:rsidRDefault="00DE02C5" w:rsidP="00A01B7C">
            <w:r w:rsidRPr="004B17F1">
              <w:t>0561</w:t>
            </w:r>
          </w:p>
        </w:tc>
        <w:tc>
          <w:tcPr>
            <w:tcW w:w="295" w:type="dxa"/>
            <w:shd w:val="clear" w:color="auto" w:fill="C0C0C0"/>
            <w:noWrap/>
            <w:vAlign w:val="bottom"/>
          </w:tcPr>
          <w:p w:rsidR="00DE02C5" w:rsidRPr="004B17F1" w:rsidRDefault="00DE02C5" w:rsidP="00A01B7C">
            <w:r w:rsidRPr="004B17F1">
              <w:t> </w:t>
            </w:r>
          </w:p>
        </w:tc>
        <w:tc>
          <w:tcPr>
            <w:tcW w:w="4608" w:type="dxa"/>
            <w:shd w:val="clear" w:color="auto" w:fill="auto"/>
            <w:noWrap/>
            <w:vAlign w:val="bottom"/>
          </w:tcPr>
          <w:p w:rsidR="00DE02C5" w:rsidRPr="004B17F1" w:rsidRDefault="00DA7924" w:rsidP="00A01B7C">
            <w:r>
              <w:t xml:space="preserve">DEN030 </w:t>
            </w:r>
            <w:r w:rsidR="0002123B">
              <w:t xml:space="preserve"> </w:t>
            </w:r>
            <w:r w:rsidR="00DE02C5">
              <w:t>Assurant</w:t>
            </w:r>
            <w:r w:rsidR="00DE02C5" w:rsidRPr="004B17F1">
              <w:t xml:space="preserve"> H</w:t>
            </w:r>
            <w:r w:rsidR="00DE02C5">
              <w:t>eritage</w:t>
            </w:r>
            <w:r w:rsidR="00DE02C5" w:rsidRPr="004B17F1">
              <w:t xml:space="preserve"> Plus</w:t>
            </w:r>
            <w:r w:rsidR="00DE02C5">
              <w:t xml:space="preserve"> Prepaid</w:t>
            </w:r>
            <w:r w:rsidR="00DE02C5" w:rsidRPr="004B17F1">
              <w:t xml:space="preserve"> </w:t>
            </w:r>
          </w:p>
        </w:tc>
        <w:tc>
          <w:tcPr>
            <w:tcW w:w="313" w:type="dxa"/>
            <w:shd w:val="clear" w:color="auto" w:fill="C0C0C0"/>
            <w:noWrap/>
            <w:vAlign w:val="bottom"/>
          </w:tcPr>
          <w:p w:rsidR="00DE02C5" w:rsidRPr="004B17F1" w:rsidRDefault="00DE02C5" w:rsidP="00A01B7C">
            <w:r w:rsidRPr="004B17F1">
              <w:t> </w:t>
            </w:r>
          </w:p>
        </w:tc>
        <w:tc>
          <w:tcPr>
            <w:tcW w:w="1872" w:type="dxa"/>
            <w:shd w:val="clear" w:color="auto" w:fill="auto"/>
            <w:noWrap/>
            <w:vAlign w:val="bottom"/>
          </w:tcPr>
          <w:p w:rsidR="00DE02C5" w:rsidRPr="004B17F1" w:rsidRDefault="00DE02C5" w:rsidP="00A01B7C">
            <w:r w:rsidRPr="004B17F1">
              <w:t>0661</w:t>
            </w:r>
          </w:p>
        </w:tc>
      </w:tr>
      <w:tr w:rsidR="00DE02C5" w:rsidRPr="004B17F1" w:rsidTr="00333A71">
        <w:trPr>
          <w:trHeight w:val="255"/>
        </w:trPr>
        <w:tc>
          <w:tcPr>
            <w:tcW w:w="1872" w:type="dxa"/>
            <w:shd w:val="clear" w:color="auto" w:fill="auto"/>
            <w:noWrap/>
            <w:vAlign w:val="bottom"/>
          </w:tcPr>
          <w:p w:rsidR="00DE02C5" w:rsidRPr="004B17F1" w:rsidRDefault="00DE02C5" w:rsidP="00A01B7C">
            <w:r w:rsidRPr="004B17F1">
              <w:t>0561O</w:t>
            </w:r>
          </w:p>
        </w:tc>
        <w:tc>
          <w:tcPr>
            <w:tcW w:w="295" w:type="dxa"/>
            <w:shd w:val="clear" w:color="auto" w:fill="C0C0C0"/>
            <w:noWrap/>
            <w:vAlign w:val="bottom"/>
          </w:tcPr>
          <w:p w:rsidR="00DE02C5" w:rsidRPr="004B17F1" w:rsidRDefault="00DE02C5" w:rsidP="00A01B7C">
            <w:r w:rsidRPr="004B17F1">
              <w:t> </w:t>
            </w:r>
          </w:p>
        </w:tc>
        <w:tc>
          <w:tcPr>
            <w:tcW w:w="4608" w:type="dxa"/>
            <w:shd w:val="clear" w:color="auto" w:fill="auto"/>
            <w:noWrap/>
            <w:vAlign w:val="bottom"/>
          </w:tcPr>
          <w:p w:rsidR="00DE02C5" w:rsidRPr="004B17F1" w:rsidRDefault="00DA7924" w:rsidP="00A01B7C">
            <w:r>
              <w:t xml:space="preserve">DEN030 </w:t>
            </w:r>
            <w:r w:rsidR="0002123B">
              <w:t xml:space="preserve"> Assurant Heritg Plus Prepaid</w:t>
            </w:r>
            <w:r>
              <w:t xml:space="preserve"> Ov</w:t>
            </w:r>
            <w:r w:rsidR="0002123B">
              <w:t>erride</w:t>
            </w:r>
          </w:p>
        </w:tc>
        <w:tc>
          <w:tcPr>
            <w:tcW w:w="313" w:type="dxa"/>
            <w:shd w:val="clear" w:color="auto" w:fill="C0C0C0"/>
            <w:noWrap/>
            <w:vAlign w:val="bottom"/>
          </w:tcPr>
          <w:p w:rsidR="00DE02C5" w:rsidRPr="004B17F1" w:rsidRDefault="00DE02C5" w:rsidP="00A01B7C">
            <w:r w:rsidRPr="004B17F1">
              <w:t> </w:t>
            </w:r>
          </w:p>
        </w:tc>
        <w:tc>
          <w:tcPr>
            <w:tcW w:w="1872" w:type="dxa"/>
            <w:shd w:val="clear" w:color="auto" w:fill="auto"/>
            <w:noWrap/>
            <w:vAlign w:val="bottom"/>
          </w:tcPr>
          <w:p w:rsidR="00DE02C5" w:rsidRPr="004B17F1" w:rsidRDefault="00DE02C5" w:rsidP="00A01B7C">
            <w:r w:rsidRPr="004B17F1">
              <w:t>0661O</w:t>
            </w:r>
          </w:p>
        </w:tc>
      </w:tr>
      <w:tr w:rsidR="00DE02C5" w:rsidRPr="004B17F1" w:rsidTr="00333A71">
        <w:trPr>
          <w:trHeight w:val="255"/>
        </w:trPr>
        <w:tc>
          <w:tcPr>
            <w:tcW w:w="1872" w:type="dxa"/>
            <w:shd w:val="clear" w:color="auto" w:fill="auto"/>
            <w:noWrap/>
            <w:vAlign w:val="bottom"/>
          </w:tcPr>
          <w:p w:rsidR="00DE02C5" w:rsidRPr="004B17F1" w:rsidRDefault="00DE02C5" w:rsidP="00A01B7C">
            <w:r w:rsidRPr="004B17F1">
              <w:t>0562</w:t>
            </w:r>
          </w:p>
        </w:tc>
        <w:tc>
          <w:tcPr>
            <w:tcW w:w="295" w:type="dxa"/>
            <w:shd w:val="clear" w:color="auto" w:fill="C0C0C0"/>
            <w:noWrap/>
            <w:vAlign w:val="bottom"/>
          </w:tcPr>
          <w:p w:rsidR="00DE02C5" w:rsidRPr="004B17F1" w:rsidRDefault="00DE02C5" w:rsidP="00A01B7C">
            <w:r w:rsidRPr="004B17F1">
              <w:t> </w:t>
            </w:r>
          </w:p>
        </w:tc>
        <w:tc>
          <w:tcPr>
            <w:tcW w:w="4608" w:type="dxa"/>
            <w:shd w:val="clear" w:color="auto" w:fill="auto"/>
            <w:noWrap/>
            <w:vAlign w:val="bottom"/>
          </w:tcPr>
          <w:p w:rsidR="00DE02C5" w:rsidRPr="004B17F1" w:rsidRDefault="00374B6E" w:rsidP="00A01B7C">
            <w:r>
              <w:t xml:space="preserve">DEN032 </w:t>
            </w:r>
            <w:r w:rsidR="0002123B">
              <w:t xml:space="preserve"> </w:t>
            </w:r>
            <w:r w:rsidR="00DE02C5">
              <w:t>Assurant Freedom Preferred</w:t>
            </w:r>
          </w:p>
        </w:tc>
        <w:tc>
          <w:tcPr>
            <w:tcW w:w="313" w:type="dxa"/>
            <w:shd w:val="clear" w:color="auto" w:fill="C0C0C0"/>
            <w:noWrap/>
            <w:vAlign w:val="bottom"/>
          </w:tcPr>
          <w:p w:rsidR="00DE02C5" w:rsidRPr="004B17F1" w:rsidRDefault="00DE02C5" w:rsidP="00A01B7C">
            <w:r w:rsidRPr="004B17F1">
              <w:t> </w:t>
            </w:r>
          </w:p>
        </w:tc>
        <w:tc>
          <w:tcPr>
            <w:tcW w:w="1872" w:type="dxa"/>
            <w:shd w:val="clear" w:color="auto" w:fill="auto"/>
            <w:noWrap/>
            <w:vAlign w:val="bottom"/>
          </w:tcPr>
          <w:p w:rsidR="00DE02C5" w:rsidRPr="004B17F1" w:rsidRDefault="00DE02C5" w:rsidP="00A01B7C">
            <w:r w:rsidRPr="004B17F1">
              <w:t>0662</w:t>
            </w:r>
          </w:p>
        </w:tc>
      </w:tr>
      <w:tr w:rsidR="00DE02C5" w:rsidRPr="004B17F1" w:rsidTr="00333A71">
        <w:trPr>
          <w:trHeight w:val="255"/>
        </w:trPr>
        <w:tc>
          <w:tcPr>
            <w:tcW w:w="1872" w:type="dxa"/>
            <w:shd w:val="clear" w:color="auto" w:fill="auto"/>
            <w:noWrap/>
            <w:vAlign w:val="bottom"/>
          </w:tcPr>
          <w:p w:rsidR="00DE02C5" w:rsidRPr="004B17F1" w:rsidRDefault="00DE02C5" w:rsidP="00A01B7C">
            <w:r w:rsidRPr="004B17F1">
              <w:t>0562O</w:t>
            </w:r>
          </w:p>
        </w:tc>
        <w:tc>
          <w:tcPr>
            <w:tcW w:w="295" w:type="dxa"/>
            <w:shd w:val="clear" w:color="auto" w:fill="C0C0C0"/>
            <w:noWrap/>
            <w:vAlign w:val="bottom"/>
          </w:tcPr>
          <w:p w:rsidR="00DE02C5" w:rsidRPr="004B17F1" w:rsidRDefault="00DE02C5" w:rsidP="00A01B7C">
            <w:r w:rsidRPr="004B17F1">
              <w:t> </w:t>
            </w:r>
          </w:p>
        </w:tc>
        <w:tc>
          <w:tcPr>
            <w:tcW w:w="4608" w:type="dxa"/>
            <w:shd w:val="clear" w:color="auto" w:fill="auto"/>
            <w:noWrap/>
            <w:vAlign w:val="bottom"/>
          </w:tcPr>
          <w:p w:rsidR="00DE02C5" w:rsidRPr="004B17F1" w:rsidRDefault="00374B6E" w:rsidP="00A01B7C">
            <w:r>
              <w:t xml:space="preserve">DEN032 </w:t>
            </w:r>
            <w:r w:rsidR="0002123B">
              <w:t xml:space="preserve"> </w:t>
            </w:r>
            <w:r w:rsidR="00DE02C5" w:rsidRPr="004B17F1">
              <w:t xml:space="preserve">Assurant Freedom </w:t>
            </w:r>
            <w:r>
              <w:t>Prefer</w:t>
            </w:r>
            <w:r w:rsidR="0002123B">
              <w:t>red</w:t>
            </w:r>
            <w:r>
              <w:t xml:space="preserve"> Ov</w:t>
            </w:r>
            <w:r w:rsidR="0002123B">
              <w:t>erride</w:t>
            </w:r>
          </w:p>
        </w:tc>
        <w:tc>
          <w:tcPr>
            <w:tcW w:w="313" w:type="dxa"/>
            <w:shd w:val="clear" w:color="auto" w:fill="C0C0C0"/>
            <w:noWrap/>
            <w:vAlign w:val="bottom"/>
          </w:tcPr>
          <w:p w:rsidR="00DE02C5" w:rsidRPr="004B17F1" w:rsidRDefault="00DE02C5" w:rsidP="00A01B7C">
            <w:r w:rsidRPr="004B17F1">
              <w:t> </w:t>
            </w:r>
          </w:p>
        </w:tc>
        <w:tc>
          <w:tcPr>
            <w:tcW w:w="1872" w:type="dxa"/>
            <w:shd w:val="clear" w:color="auto" w:fill="auto"/>
            <w:noWrap/>
            <w:vAlign w:val="bottom"/>
          </w:tcPr>
          <w:p w:rsidR="00DE02C5" w:rsidRPr="004B17F1" w:rsidRDefault="00DE02C5" w:rsidP="00A01B7C">
            <w:r w:rsidRPr="004B17F1">
              <w:t>0662O</w:t>
            </w:r>
          </w:p>
        </w:tc>
      </w:tr>
      <w:tr w:rsidR="00DE02C5" w:rsidRPr="004B17F1" w:rsidTr="00333A71">
        <w:trPr>
          <w:trHeight w:val="255"/>
        </w:trPr>
        <w:tc>
          <w:tcPr>
            <w:tcW w:w="1872" w:type="dxa"/>
            <w:shd w:val="clear" w:color="auto" w:fill="auto"/>
            <w:noWrap/>
            <w:vAlign w:val="bottom"/>
          </w:tcPr>
          <w:p w:rsidR="00DE02C5" w:rsidRPr="004B17F1" w:rsidRDefault="00DE02C5" w:rsidP="00A01B7C">
            <w:r w:rsidRPr="004B17F1">
              <w:t>0563</w:t>
            </w:r>
          </w:p>
        </w:tc>
        <w:tc>
          <w:tcPr>
            <w:tcW w:w="295" w:type="dxa"/>
            <w:shd w:val="clear" w:color="auto" w:fill="C0C0C0"/>
            <w:noWrap/>
            <w:vAlign w:val="bottom"/>
          </w:tcPr>
          <w:p w:rsidR="00DE02C5" w:rsidRPr="004B17F1" w:rsidRDefault="00DE02C5" w:rsidP="00A01B7C">
            <w:r w:rsidRPr="004B17F1">
              <w:t> </w:t>
            </w:r>
          </w:p>
        </w:tc>
        <w:tc>
          <w:tcPr>
            <w:tcW w:w="4608" w:type="dxa"/>
            <w:shd w:val="clear" w:color="auto" w:fill="auto"/>
            <w:noWrap/>
            <w:vAlign w:val="bottom"/>
          </w:tcPr>
          <w:p w:rsidR="00DE02C5" w:rsidRPr="004B17F1" w:rsidRDefault="00374B6E" w:rsidP="00A01B7C">
            <w:r>
              <w:t xml:space="preserve">DEN040 </w:t>
            </w:r>
            <w:r w:rsidR="0002123B">
              <w:t xml:space="preserve"> </w:t>
            </w:r>
            <w:r w:rsidR="00DE02C5" w:rsidRPr="004B17F1">
              <w:t xml:space="preserve">Cigna Dental </w:t>
            </w:r>
            <w:r w:rsidR="00DE02C5">
              <w:t>Prepaid</w:t>
            </w:r>
          </w:p>
        </w:tc>
        <w:tc>
          <w:tcPr>
            <w:tcW w:w="313" w:type="dxa"/>
            <w:shd w:val="clear" w:color="auto" w:fill="C0C0C0"/>
            <w:noWrap/>
            <w:vAlign w:val="bottom"/>
          </w:tcPr>
          <w:p w:rsidR="00DE02C5" w:rsidRPr="004B17F1" w:rsidRDefault="00DE02C5" w:rsidP="00A01B7C">
            <w:r w:rsidRPr="004B17F1">
              <w:t> </w:t>
            </w:r>
          </w:p>
        </w:tc>
        <w:tc>
          <w:tcPr>
            <w:tcW w:w="1872" w:type="dxa"/>
            <w:shd w:val="clear" w:color="auto" w:fill="auto"/>
            <w:noWrap/>
            <w:vAlign w:val="bottom"/>
          </w:tcPr>
          <w:p w:rsidR="00DE02C5" w:rsidRPr="004B17F1" w:rsidRDefault="00DE02C5" w:rsidP="00A01B7C">
            <w:r w:rsidRPr="004B17F1">
              <w:t>0663</w:t>
            </w:r>
          </w:p>
        </w:tc>
      </w:tr>
      <w:tr w:rsidR="00DE02C5" w:rsidRPr="004B17F1" w:rsidTr="00333A71">
        <w:trPr>
          <w:trHeight w:val="255"/>
        </w:trPr>
        <w:tc>
          <w:tcPr>
            <w:tcW w:w="1872" w:type="dxa"/>
            <w:shd w:val="clear" w:color="auto" w:fill="auto"/>
            <w:noWrap/>
            <w:vAlign w:val="bottom"/>
          </w:tcPr>
          <w:p w:rsidR="00DE02C5" w:rsidRPr="004B17F1" w:rsidRDefault="00DE02C5" w:rsidP="00A01B7C">
            <w:r w:rsidRPr="004B17F1">
              <w:t>0563O</w:t>
            </w:r>
          </w:p>
        </w:tc>
        <w:tc>
          <w:tcPr>
            <w:tcW w:w="295" w:type="dxa"/>
            <w:shd w:val="clear" w:color="auto" w:fill="C0C0C0"/>
            <w:noWrap/>
            <w:vAlign w:val="bottom"/>
          </w:tcPr>
          <w:p w:rsidR="00DE02C5" w:rsidRPr="004B17F1" w:rsidRDefault="00DE02C5" w:rsidP="00A01B7C">
            <w:r w:rsidRPr="004B17F1">
              <w:t> </w:t>
            </w:r>
          </w:p>
        </w:tc>
        <w:tc>
          <w:tcPr>
            <w:tcW w:w="4608" w:type="dxa"/>
            <w:shd w:val="clear" w:color="auto" w:fill="auto"/>
            <w:noWrap/>
            <w:vAlign w:val="bottom"/>
          </w:tcPr>
          <w:p w:rsidR="00DE02C5" w:rsidRPr="004B17F1" w:rsidRDefault="00374B6E" w:rsidP="00A01B7C">
            <w:r>
              <w:t xml:space="preserve">DEN040 </w:t>
            </w:r>
            <w:r w:rsidR="0002123B">
              <w:t xml:space="preserve"> </w:t>
            </w:r>
            <w:r w:rsidR="00DE02C5" w:rsidRPr="004B17F1">
              <w:t xml:space="preserve">Cigna Dental </w:t>
            </w:r>
            <w:r w:rsidR="00DE02C5">
              <w:t>Prepaid</w:t>
            </w:r>
            <w:r w:rsidR="00DE02C5" w:rsidRPr="004B17F1">
              <w:t xml:space="preserve"> Override</w:t>
            </w:r>
          </w:p>
        </w:tc>
        <w:tc>
          <w:tcPr>
            <w:tcW w:w="313" w:type="dxa"/>
            <w:shd w:val="clear" w:color="auto" w:fill="C0C0C0"/>
            <w:noWrap/>
            <w:vAlign w:val="bottom"/>
          </w:tcPr>
          <w:p w:rsidR="00DE02C5" w:rsidRPr="004B17F1" w:rsidRDefault="00DE02C5" w:rsidP="00A01B7C">
            <w:r w:rsidRPr="004B17F1">
              <w:t> </w:t>
            </w:r>
          </w:p>
        </w:tc>
        <w:tc>
          <w:tcPr>
            <w:tcW w:w="1872" w:type="dxa"/>
            <w:shd w:val="clear" w:color="auto" w:fill="auto"/>
            <w:noWrap/>
            <w:vAlign w:val="bottom"/>
          </w:tcPr>
          <w:p w:rsidR="00DE02C5" w:rsidRPr="004B17F1" w:rsidRDefault="00DE02C5" w:rsidP="00A01B7C">
            <w:r w:rsidRPr="004B17F1">
              <w:t>0663O</w:t>
            </w:r>
          </w:p>
        </w:tc>
      </w:tr>
      <w:tr w:rsidR="00DE02C5" w:rsidRPr="004B17F1" w:rsidTr="00333A71">
        <w:trPr>
          <w:trHeight w:val="255"/>
        </w:trPr>
        <w:tc>
          <w:tcPr>
            <w:tcW w:w="1872" w:type="dxa"/>
            <w:shd w:val="clear" w:color="auto" w:fill="auto"/>
            <w:noWrap/>
            <w:vAlign w:val="bottom"/>
          </w:tcPr>
          <w:p w:rsidR="00DE02C5" w:rsidRPr="004B17F1" w:rsidRDefault="00DE02C5" w:rsidP="00A01B7C">
            <w:r w:rsidRPr="004B17F1">
              <w:t>0566</w:t>
            </w:r>
          </w:p>
        </w:tc>
        <w:tc>
          <w:tcPr>
            <w:tcW w:w="295" w:type="dxa"/>
            <w:shd w:val="clear" w:color="auto" w:fill="C0C0C0"/>
            <w:noWrap/>
            <w:vAlign w:val="bottom"/>
          </w:tcPr>
          <w:p w:rsidR="00DE02C5" w:rsidRPr="004B17F1" w:rsidRDefault="00DE02C5" w:rsidP="00A01B7C">
            <w:r w:rsidRPr="004B17F1">
              <w:t> </w:t>
            </w:r>
          </w:p>
        </w:tc>
        <w:tc>
          <w:tcPr>
            <w:tcW w:w="4608" w:type="dxa"/>
            <w:shd w:val="clear" w:color="auto" w:fill="auto"/>
            <w:noWrap/>
            <w:vAlign w:val="bottom"/>
          </w:tcPr>
          <w:p w:rsidR="00DE02C5" w:rsidRPr="004B17F1" w:rsidRDefault="00374B6E" w:rsidP="00A01B7C">
            <w:r>
              <w:t xml:space="preserve">DEN064 </w:t>
            </w:r>
            <w:r w:rsidR="0002123B">
              <w:t xml:space="preserve"> </w:t>
            </w:r>
            <w:r w:rsidR="00DE02C5" w:rsidRPr="004B17F1">
              <w:t xml:space="preserve">Delta Choice PPO </w:t>
            </w:r>
          </w:p>
        </w:tc>
        <w:tc>
          <w:tcPr>
            <w:tcW w:w="313" w:type="dxa"/>
            <w:shd w:val="clear" w:color="auto" w:fill="C0C0C0"/>
            <w:noWrap/>
            <w:vAlign w:val="bottom"/>
          </w:tcPr>
          <w:p w:rsidR="00DE02C5" w:rsidRPr="004B17F1" w:rsidRDefault="00DE02C5" w:rsidP="00A01B7C">
            <w:r w:rsidRPr="004B17F1">
              <w:t> </w:t>
            </w:r>
          </w:p>
        </w:tc>
        <w:tc>
          <w:tcPr>
            <w:tcW w:w="1872" w:type="dxa"/>
            <w:shd w:val="clear" w:color="auto" w:fill="auto"/>
            <w:noWrap/>
            <w:vAlign w:val="bottom"/>
          </w:tcPr>
          <w:p w:rsidR="00DE02C5" w:rsidRPr="004B17F1" w:rsidRDefault="00DE02C5" w:rsidP="00A01B7C">
            <w:r w:rsidRPr="004B17F1">
              <w:t>0666</w:t>
            </w:r>
          </w:p>
        </w:tc>
      </w:tr>
      <w:tr w:rsidR="00DE02C5" w:rsidRPr="004B17F1" w:rsidTr="00333A71">
        <w:trPr>
          <w:trHeight w:val="255"/>
        </w:trPr>
        <w:tc>
          <w:tcPr>
            <w:tcW w:w="1872" w:type="dxa"/>
            <w:shd w:val="clear" w:color="auto" w:fill="auto"/>
            <w:noWrap/>
            <w:vAlign w:val="bottom"/>
          </w:tcPr>
          <w:p w:rsidR="00DE02C5" w:rsidRPr="004B17F1" w:rsidRDefault="00DE02C5" w:rsidP="00A01B7C">
            <w:r w:rsidRPr="004B17F1">
              <w:t>0566O</w:t>
            </w:r>
          </w:p>
        </w:tc>
        <w:tc>
          <w:tcPr>
            <w:tcW w:w="295" w:type="dxa"/>
            <w:shd w:val="clear" w:color="auto" w:fill="C0C0C0"/>
            <w:noWrap/>
            <w:vAlign w:val="bottom"/>
          </w:tcPr>
          <w:p w:rsidR="00DE02C5" w:rsidRPr="004B17F1" w:rsidRDefault="00DE02C5" w:rsidP="00A01B7C">
            <w:r w:rsidRPr="004B17F1">
              <w:t> </w:t>
            </w:r>
          </w:p>
        </w:tc>
        <w:tc>
          <w:tcPr>
            <w:tcW w:w="4608" w:type="dxa"/>
            <w:shd w:val="clear" w:color="auto" w:fill="auto"/>
            <w:noWrap/>
            <w:vAlign w:val="bottom"/>
          </w:tcPr>
          <w:p w:rsidR="00DE02C5" w:rsidRPr="004B17F1" w:rsidRDefault="00374B6E" w:rsidP="00A01B7C">
            <w:r>
              <w:t xml:space="preserve">DEN064 </w:t>
            </w:r>
            <w:r w:rsidR="0002123B">
              <w:t xml:space="preserve"> </w:t>
            </w:r>
            <w:r w:rsidR="00DE02C5" w:rsidRPr="004B17F1">
              <w:t>Delta Choice PPO  Override</w:t>
            </w:r>
          </w:p>
        </w:tc>
        <w:tc>
          <w:tcPr>
            <w:tcW w:w="313" w:type="dxa"/>
            <w:shd w:val="clear" w:color="auto" w:fill="C0C0C0"/>
            <w:noWrap/>
            <w:vAlign w:val="bottom"/>
          </w:tcPr>
          <w:p w:rsidR="00DE02C5" w:rsidRPr="004B17F1" w:rsidRDefault="00DE02C5" w:rsidP="00A01B7C">
            <w:r w:rsidRPr="004B17F1">
              <w:t> </w:t>
            </w:r>
          </w:p>
        </w:tc>
        <w:tc>
          <w:tcPr>
            <w:tcW w:w="1872" w:type="dxa"/>
            <w:shd w:val="clear" w:color="auto" w:fill="auto"/>
            <w:noWrap/>
            <w:vAlign w:val="bottom"/>
          </w:tcPr>
          <w:p w:rsidR="00DE02C5" w:rsidRPr="004B17F1" w:rsidRDefault="00DE02C5" w:rsidP="00A01B7C">
            <w:r w:rsidRPr="004B17F1">
              <w:t>0666O</w:t>
            </w:r>
          </w:p>
        </w:tc>
      </w:tr>
      <w:tr w:rsidR="00DE02C5" w:rsidRPr="004B17F1" w:rsidTr="00333A71">
        <w:trPr>
          <w:trHeight w:val="255"/>
        </w:trPr>
        <w:tc>
          <w:tcPr>
            <w:tcW w:w="1872" w:type="dxa"/>
            <w:shd w:val="clear" w:color="auto" w:fill="auto"/>
            <w:noWrap/>
            <w:vAlign w:val="bottom"/>
          </w:tcPr>
          <w:p w:rsidR="00DE02C5" w:rsidRPr="004B17F1" w:rsidRDefault="00DE02C5" w:rsidP="00A01B7C">
            <w:r w:rsidRPr="004B17F1">
              <w:t>0567</w:t>
            </w:r>
          </w:p>
        </w:tc>
        <w:tc>
          <w:tcPr>
            <w:tcW w:w="295" w:type="dxa"/>
            <w:shd w:val="clear" w:color="auto" w:fill="C0C0C0"/>
            <w:noWrap/>
            <w:vAlign w:val="bottom"/>
          </w:tcPr>
          <w:p w:rsidR="00DE02C5" w:rsidRPr="004B17F1" w:rsidRDefault="00DE02C5" w:rsidP="00A01B7C">
            <w:r w:rsidRPr="004B17F1">
              <w:t> </w:t>
            </w:r>
          </w:p>
        </w:tc>
        <w:tc>
          <w:tcPr>
            <w:tcW w:w="4608" w:type="dxa"/>
            <w:shd w:val="clear" w:color="auto" w:fill="auto"/>
            <w:noWrap/>
            <w:vAlign w:val="bottom"/>
          </w:tcPr>
          <w:p w:rsidR="00DE02C5" w:rsidRPr="004B17F1" w:rsidRDefault="00374B6E" w:rsidP="00A01B7C">
            <w:r>
              <w:t xml:space="preserve">DEN066 </w:t>
            </w:r>
            <w:r w:rsidR="0002123B">
              <w:t xml:space="preserve"> </w:t>
            </w:r>
            <w:r w:rsidR="00DE02C5" w:rsidRPr="004B17F1">
              <w:t xml:space="preserve">Delta Dental PPO-POS </w:t>
            </w:r>
          </w:p>
        </w:tc>
        <w:tc>
          <w:tcPr>
            <w:tcW w:w="313" w:type="dxa"/>
            <w:shd w:val="clear" w:color="auto" w:fill="C0C0C0"/>
            <w:noWrap/>
            <w:vAlign w:val="bottom"/>
          </w:tcPr>
          <w:p w:rsidR="00DE02C5" w:rsidRPr="004B17F1" w:rsidRDefault="00DE02C5" w:rsidP="00A01B7C">
            <w:r w:rsidRPr="004B17F1">
              <w:t> </w:t>
            </w:r>
          </w:p>
        </w:tc>
        <w:tc>
          <w:tcPr>
            <w:tcW w:w="1872" w:type="dxa"/>
            <w:shd w:val="clear" w:color="auto" w:fill="auto"/>
            <w:noWrap/>
            <w:vAlign w:val="bottom"/>
          </w:tcPr>
          <w:p w:rsidR="00DE02C5" w:rsidRPr="004B17F1" w:rsidRDefault="00DE02C5" w:rsidP="00A01B7C">
            <w:r w:rsidRPr="004B17F1">
              <w:t>0667</w:t>
            </w:r>
          </w:p>
        </w:tc>
      </w:tr>
      <w:tr w:rsidR="00DE02C5" w:rsidRPr="004B17F1" w:rsidTr="00333A71">
        <w:trPr>
          <w:trHeight w:val="255"/>
        </w:trPr>
        <w:tc>
          <w:tcPr>
            <w:tcW w:w="1872" w:type="dxa"/>
            <w:shd w:val="clear" w:color="auto" w:fill="auto"/>
            <w:noWrap/>
            <w:vAlign w:val="bottom"/>
          </w:tcPr>
          <w:p w:rsidR="00DE02C5" w:rsidRPr="004B17F1" w:rsidRDefault="00DE02C5" w:rsidP="00A01B7C">
            <w:r w:rsidRPr="004B17F1">
              <w:t>0567O</w:t>
            </w:r>
          </w:p>
        </w:tc>
        <w:tc>
          <w:tcPr>
            <w:tcW w:w="295" w:type="dxa"/>
            <w:shd w:val="clear" w:color="auto" w:fill="C0C0C0"/>
            <w:noWrap/>
            <w:vAlign w:val="bottom"/>
          </w:tcPr>
          <w:p w:rsidR="00DE02C5" w:rsidRPr="004B17F1" w:rsidRDefault="00DE02C5" w:rsidP="00A01B7C">
            <w:r w:rsidRPr="004B17F1">
              <w:t> </w:t>
            </w:r>
          </w:p>
        </w:tc>
        <w:tc>
          <w:tcPr>
            <w:tcW w:w="4608" w:type="dxa"/>
            <w:shd w:val="clear" w:color="auto" w:fill="auto"/>
            <w:noWrap/>
            <w:vAlign w:val="bottom"/>
          </w:tcPr>
          <w:p w:rsidR="00DE02C5" w:rsidRPr="004B17F1" w:rsidRDefault="00374B6E" w:rsidP="00A01B7C">
            <w:r>
              <w:t xml:space="preserve">DEN066 </w:t>
            </w:r>
            <w:r w:rsidR="0002123B">
              <w:t xml:space="preserve"> </w:t>
            </w:r>
            <w:r>
              <w:t xml:space="preserve">Delta Dental PPO-POS </w:t>
            </w:r>
            <w:r w:rsidR="00DE02C5" w:rsidRPr="004B17F1">
              <w:t>Override</w:t>
            </w:r>
          </w:p>
        </w:tc>
        <w:tc>
          <w:tcPr>
            <w:tcW w:w="313" w:type="dxa"/>
            <w:shd w:val="clear" w:color="auto" w:fill="C0C0C0"/>
            <w:noWrap/>
            <w:vAlign w:val="bottom"/>
          </w:tcPr>
          <w:p w:rsidR="00DE02C5" w:rsidRPr="004B17F1" w:rsidRDefault="00DE02C5" w:rsidP="00A01B7C">
            <w:r w:rsidRPr="004B17F1">
              <w:t> </w:t>
            </w:r>
          </w:p>
        </w:tc>
        <w:tc>
          <w:tcPr>
            <w:tcW w:w="1872" w:type="dxa"/>
            <w:shd w:val="clear" w:color="auto" w:fill="auto"/>
            <w:noWrap/>
            <w:vAlign w:val="bottom"/>
          </w:tcPr>
          <w:p w:rsidR="00DE02C5" w:rsidRPr="004B17F1" w:rsidRDefault="00DE02C5" w:rsidP="00A01B7C">
            <w:r w:rsidRPr="004B17F1">
              <w:t>0667O</w:t>
            </w:r>
          </w:p>
        </w:tc>
      </w:tr>
      <w:tr w:rsidR="00DE02C5" w:rsidRPr="004B17F1" w:rsidTr="00333A71">
        <w:trPr>
          <w:trHeight w:val="255"/>
        </w:trPr>
        <w:tc>
          <w:tcPr>
            <w:tcW w:w="1872" w:type="dxa"/>
            <w:shd w:val="clear" w:color="auto" w:fill="auto"/>
            <w:noWrap/>
            <w:vAlign w:val="bottom"/>
          </w:tcPr>
          <w:p w:rsidR="00DE02C5" w:rsidRPr="004B17F1" w:rsidRDefault="00DE02C5" w:rsidP="00A01B7C">
            <w:r w:rsidRPr="004B17F1">
              <w:t>0568</w:t>
            </w:r>
          </w:p>
        </w:tc>
        <w:tc>
          <w:tcPr>
            <w:tcW w:w="295" w:type="dxa"/>
            <w:shd w:val="clear" w:color="auto" w:fill="C0C0C0"/>
            <w:noWrap/>
            <w:vAlign w:val="bottom"/>
          </w:tcPr>
          <w:p w:rsidR="00DE02C5" w:rsidRPr="004B17F1" w:rsidRDefault="00DE02C5" w:rsidP="00A01B7C">
            <w:r w:rsidRPr="004B17F1">
              <w:t> </w:t>
            </w:r>
          </w:p>
        </w:tc>
        <w:tc>
          <w:tcPr>
            <w:tcW w:w="4608" w:type="dxa"/>
            <w:shd w:val="clear" w:color="auto" w:fill="auto"/>
            <w:noWrap/>
            <w:vAlign w:val="bottom"/>
          </w:tcPr>
          <w:p w:rsidR="00DE02C5" w:rsidRPr="004B17F1" w:rsidRDefault="00374B6E" w:rsidP="00A01B7C">
            <w:r>
              <w:t xml:space="preserve">DEN034 </w:t>
            </w:r>
            <w:r w:rsidR="0002123B">
              <w:t xml:space="preserve"> </w:t>
            </w:r>
            <w:r w:rsidR="00DE02C5" w:rsidRPr="004B17F1">
              <w:t>Assurant H</w:t>
            </w:r>
            <w:r w:rsidR="00DE02C5">
              <w:t>eritage</w:t>
            </w:r>
            <w:r w:rsidR="00DE02C5" w:rsidRPr="004B17F1">
              <w:t xml:space="preserve"> Secure </w:t>
            </w:r>
          </w:p>
        </w:tc>
        <w:tc>
          <w:tcPr>
            <w:tcW w:w="313" w:type="dxa"/>
            <w:shd w:val="clear" w:color="auto" w:fill="C0C0C0"/>
            <w:noWrap/>
            <w:vAlign w:val="bottom"/>
          </w:tcPr>
          <w:p w:rsidR="00DE02C5" w:rsidRPr="004B17F1" w:rsidRDefault="00DE02C5" w:rsidP="00A01B7C">
            <w:r w:rsidRPr="004B17F1">
              <w:t> </w:t>
            </w:r>
          </w:p>
        </w:tc>
        <w:tc>
          <w:tcPr>
            <w:tcW w:w="1872" w:type="dxa"/>
            <w:shd w:val="clear" w:color="auto" w:fill="auto"/>
            <w:noWrap/>
            <w:vAlign w:val="bottom"/>
          </w:tcPr>
          <w:p w:rsidR="00DE02C5" w:rsidRPr="004B17F1" w:rsidRDefault="00DE02C5" w:rsidP="00A01B7C">
            <w:r w:rsidRPr="004B17F1">
              <w:t>0668</w:t>
            </w:r>
          </w:p>
        </w:tc>
      </w:tr>
      <w:tr w:rsidR="00DE02C5" w:rsidRPr="004B17F1" w:rsidTr="00333A71">
        <w:trPr>
          <w:trHeight w:val="255"/>
        </w:trPr>
        <w:tc>
          <w:tcPr>
            <w:tcW w:w="1872" w:type="dxa"/>
            <w:shd w:val="clear" w:color="auto" w:fill="auto"/>
            <w:noWrap/>
            <w:vAlign w:val="bottom"/>
          </w:tcPr>
          <w:p w:rsidR="00DE02C5" w:rsidRPr="004B17F1" w:rsidRDefault="00DE02C5" w:rsidP="00A01B7C">
            <w:r w:rsidRPr="004B17F1">
              <w:t>0568O</w:t>
            </w:r>
          </w:p>
        </w:tc>
        <w:tc>
          <w:tcPr>
            <w:tcW w:w="295" w:type="dxa"/>
            <w:shd w:val="clear" w:color="auto" w:fill="C0C0C0"/>
            <w:noWrap/>
            <w:vAlign w:val="bottom"/>
          </w:tcPr>
          <w:p w:rsidR="00DE02C5" w:rsidRPr="004B17F1" w:rsidRDefault="00DE02C5" w:rsidP="00A01B7C">
            <w:r w:rsidRPr="004B17F1">
              <w:t> </w:t>
            </w:r>
          </w:p>
        </w:tc>
        <w:tc>
          <w:tcPr>
            <w:tcW w:w="4608" w:type="dxa"/>
            <w:shd w:val="clear" w:color="auto" w:fill="auto"/>
            <w:noWrap/>
            <w:vAlign w:val="bottom"/>
          </w:tcPr>
          <w:p w:rsidR="00DE02C5" w:rsidRPr="004B17F1" w:rsidRDefault="00374B6E" w:rsidP="00A01B7C">
            <w:r>
              <w:t xml:space="preserve">DEN034 </w:t>
            </w:r>
            <w:r w:rsidR="0002123B">
              <w:t xml:space="preserve"> </w:t>
            </w:r>
            <w:r w:rsidR="00DE02C5" w:rsidRPr="004B17F1">
              <w:t>Assurant H</w:t>
            </w:r>
            <w:r w:rsidR="00DE02C5">
              <w:t>eritage</w:t>
            </w:r>
            <w:r>
              <w:t xml:space="preserve"> Secure Ov</w:t>
            </w:r>
            <w:r w:rsidR="0002123B">
              <w:t>erride</w:t>
            </w:r>
          </w:p>
        </w:tc>
        <w:tc>
          <w:tcPr>
            <w:tcW w:w="313" w:type="dxa"/>
            <w:shd w:val="clear" w:color="auto" w:fill="C0C0C0"/>
            <w:noWrap/>
            <w:vAlign w:val="bottom"/>
          </w:tcPr>
          <w:p w:rsidR="00DE02C5" w:rsidRPr="004B17F1" w:rsidRDefault="00DE02C5" w:rsidP="00A01B7C">
            <w:r w:rsidRPr="004B17F1">
              <w:t> </w:t>
            </w:r>
          </w:p>
        </w:tc>
        <w:tc>
          <w:tcPr>
            <w:tcW w:w="1872" w:type="dxa"/>
            <w:shd w:val="clear" w:color="auto" w:fill="auto"/>
            <w:noWrap/>
            <w:vAlign w:val="bottom"/>
          </w:tcPr>
          <w:p w:rsidR="00DE02C5" w:rsidRPr="004B17F1" w:rsidRDefault="00DE02C5" w:rsidP="00A01B7C">
            <w:r w:rsidRPr="004B17F1">
              <w:t>0668O</w:t>
            </w:r>
          </w:p>
        </w:tc>
      </w:tr>
      <w:tr w:rsidR="00DE02C5" w:rsidRPr="004B17F1" w:rsidTr="00333A71">
        <w:trPr>
          <w:trHeight w:val="255"/>
        </w:trPr>
        <w:tc>
          <w:tcPr>
            <w:tcW w:w="1872" w:type="dxa"/>
            <w:shd w:val="clear" w:color="auto" w:fill="auto"/>
            <w:noWrap/>
            <w:vAlign w:val="bottom"/>
          </w:tcPr>
          <w:p w:rsidR="00DE02C5" w:rsidRPr="004B17F1" w:rsidRDefault="00DE02C5" w:rsidP="00A01B7C">
            <w:r>
              <w:t>0569</w:t>
            </w:r>
          </w:p>
        </w:tc>
        <w:tc>
          <w:tcPr>
            <w:tcW w:w="295" w:type="dxa"/>
            <w:shd w:val="clear" w:color="auto" w:fill="C0C0C0"/>
            <w:noWrap/>
            <w:vAlign w:val="bottom"/>
          </w:tcPr>
          <w:p w:rsidR="00DE02C5" w:rsidRPr="004B17F1" w:rsidRDefault="00DE02C5" w:rsidP="00A01B7C"/>
        </w:tc>
        <w:tc>
          <w:tcPr>
            <w:tcW w:w="4608" w:type="dxa"/>
            <w:shd w:val="clear" w:color="auto" w:fill="auto"/>
            <w:noWrap/>
            <w:vAlign w:val="bottom"/>
          </w:tcPr>
          <w:p w:rsidR="00DE02C5" w:rsidRDefault="00374B6E" w:rsidP="00A01B7C">
            <w:r>
              <w:t xml:space="preserve">DEN068 </w:t>
            </w:r>
            <w:r w:rsidR="0002123B">
              <w:t xml:space="preserve"> </w:t>
            </w:r>
            <w:r w:rsidR="00DE02C5">
              <w:t>Delta Dental Premier</w:t>
            </w:r>
          </w:p>
        </w:tc>
        <w:tc>
          <w:tcPr>
            <w:tcW w:w="313" w:type="dxa"/>
            <w:shd w:val="clear" w:color="auto" w:fill="C0C0C0"/>
            <w:noWrap/>
            <w:vAlign w:val="bottom"/>
          </w:tcPr>
          <w:p w:rsidR="00DE02C5" w:rsidRPr="004B17F1" w:rsidRDefault="00DE02C5" w:rsidP="00A01B7C"/>
        </w:tc>
        <w:tc>
          <w:tcPr>
            <w:tcW w:w="1872" w:type="dxa"/>
            <w:shd w:val="clear" w:color="auto" w:fill="auto"/>
            <w:noWrap/>
            <w:vAlign w:val="bottom"/>
          </w:tcPr>
          <w:p w:rsidR="00DE02C5" w:rsidRPr="004B17F1" w:rsidRDefault="00DE02C5" w:rsidP="00A01B7C">
            <w:r>
              <w:t>0669</w:t>
            </w:r>
          </w:p>
        </w:tc>
      </w:tr>
      <w:tr w:rsidR="00DE02C5" w:rsidRPr="004B17F1" w:rsidTr="00333A71">
        <w:trPr>
          <w:trHeight w:val="255"/>
        </w:trPr>
        <w:tc>
          <w:tcPr>
            <w:tcW w:w="1872" w:type="dxa"/>
            <w:shd w:val="clear" w:color="auto" w:fill="auto"/>
            <w:noWrap/>
            <w:vAlign w:val="bottom"/>
          </w:tcPr>
          <w:p w:rsidR="00DE02C5" w:rsidRPr="004B17F1" w:rsidRDefault="00DE02C5" w:rsidP="00A01B7C">
            <w:r>
              <w:t>0569O</w:t>
            </w:r>
          </w:p>
        </w:tc>
        <w:tc>
          <w:tcPr>
            <w:tcW w:w="295" w:type="dxa"/>
            <w:shd w:val="clear" w:color="auto" w:fill="C0C0C0"/>
            <w:noWrap/>
            <w:vAlign w:val="bottom"/>
          </w:tcPr>
          <w:p w:rsidR="00DE02C5" w:rsidRPr="004B17F1" w:rsidRDefault="00DE02C5" w:rsidP="00A01B7C"/>
        </w:tc>
        <w:tc>
          <w:tcPr>
            <w:tcW w:w="4608" w:type="dxa"/>
            <w:shd w:val="clear" w:color="auto" w:fill="auto"/>
            <w:noWrap/>
            <w:vAlign w:val="bottom"/>
          </w:tcPr>
          <w:p w:rsidR="00DE02C5" w:rsidRDefault="00374B6E" w:rsidP="00A01B7C">
            <w:r>
              <w:t xml:space="preserve">DEN068 </w:t>
            </w:r>
            <w:r w:rsidR="0002123B">
              <w:t xml:space="preserve"> </w:t>
            </w:r>
            <w:r w:rsidR="00DE02C5">
              <w:t>Delta Dental Premier Override</w:t>
            </w:r>
          </w:p>
        </w:tc>
        <w:tc>
          <w:tcPr>
            <w:tcW w:w="313" w:type="dxa"/>
            <w:shd w:val="clear" w:color="auto" w:fill="C0C0C0"/>
            <w:noWrap/>
            <w:vAlign w:val="bottom"/>
          </w:tcPr>
          <w:p w:rsidR="00DE02C5" w:rsidRPr="004B17F1" w:rsidRDefault="00DE02C5" w:rsidP="00A01B7C"/>
        </w:tc>
        <w:tc>
          <w:tcPr>
            <w:tcW w:w="1872" w:type="dxa"/>
            <w:shd w:val="clear" w:color="auto" w:fill="auto"/>
            <w:noWrap/>
            <w:vAlign w:val="bottom"/>
          </w:tcPr>
          <w:p w:rsidR="00DE02C5" w:rsidRPr="004B17F1" w:rsidRDefault="00DE02C5" w:rsidP="00A01B7C">
            <w:r>
              <w:t>0669O</w:t>
            </w:r>
          </w:p>
        </w:tc>
      </w:tr>
      <w:tr w:rsidR="00DE02C5" w:rsidRPr="004B17F1" w:rsidTr="00B4333C">
        <w:trPr>
          <w:trHeight w:val="255"/>
        </w:trPr>
        <w:tc>
          <w:tcPr>
            <w:tcW w:w="1872" w:type="dxa"/>
            <w:shd w:val="clear" w:color="auto" w:fill="auto"/>
            <w:noWrap/>
            <w:vAlign w:val="bottom"/>
          </w:tcPr>
          <w:p w:rsidR="00DE02C5" w:rsidRPr="004B17F1" w:rsidRDefault="00DE02C5" w:rsidP="00A01B7C"/>
        </w:tc>
        <w:tc>
          <w:tcPr>
            <w:tcW w:w="295" w:type="dxa"/>
            <w:shd w:val="clear" w:color="auto" w:fill="C0C0C0"/>
            <w:noWrap/>
            <w:vAlign w:val="bottom"/>
          </w:tcPr>
          <w:p w:rsidR="00DE02C5" w:rsidRPr="004B17F1" w:rsidRDefault="00DE02C5" w:rsidP="00A01B7C">
            <w:r w:rsidRPr="004B17F1">
              <w:t> </w:t>
            </w:r>
          </w:p>
        </w:tc>
        <w:tc>
          <w:tcPr>
            <w:tcW w:w="4608" w:type="dxa"/>
            <w:shd w:val="clear" w:color="auto" w:fill="auto"/>
            <w:noWrap/>
            <w:vAlign w:val="center"/>
          </w:tcPr>
          <w:p w:rsidR="00DE02C5" w:rsidRPr="00EA3ABF" w:rsidRDefault="00DE02C5" w:rsidP="00B4333C">
            <w:pPr>
              <w:jc w:val="center"/>
              <w:rPr>
                <w:rStyle w:val="Strong"/>
              </w:rPr>
            </w:pPr>
            <w:r w:rsidRPr="00EA3ABF">
              <w:rPr>
                <w:rStyle w:val="Strong"/>
              </w:rPr>
              <w:t>Disability</w:t>
            </w:r>
          </w:p>
        </w:tc>
        <w:tc>
          <w:tcPr>
            <w:tcW w:w="313" w:type="dxa"/>
            <w:shd w:val="clear" w:color="auto" w:fill="C0C0C0"/>
            <w:noWrap/>
            <w:vAlign w:val="bottom"/>
          </w:tcPr>
          <w:p w:rsidR="00DE02C5" w:rsidRPr="004B17F1" w:rsidRDefault="00DE02C5" w:rsidP="00A01B7C">
            <w:r w:rsidRPr="004B17F1">
              <w:t> </w:t>
            </w:r>
          </w:p>
        </w:tc>
        <w:tc>
          <w:tcPr>
            <w:tcW w:w="1872" w:type="dxa"/>
            <w:shd w:val="clear" w:color="auto" w:fill="auto"/>
            <w:noWrap/>
            <w:vAlign w:val="bottom"/>
          </w:tcPr>
          <w:p w:rsidR="00DE02C5" w:rsidRPr="004B17F1" w:rsidRDefault="00DE02C5" w:rsidP="00A01B7C"/>
        </w:tc>
      </w:tr>
      <w:tr w:rsidR="00DE02C5" w:rsidRPr="004B17F1" w:rsidTr="00333A71">
        <w:trPr>
          <w:trHeight w:val="255"/>
        </w:trPr>
        <w:tc>
          <w:tcPr>
            <w:tcW w:w="1872" w:type="dxa"/>
            <w:shd w:val="clear" w:color="auto" w:fill="auto"/>
            <w:noWrap/>
            <w:vAlign w:val="bottom"/>
          </w:tcPr>
          <w:p w:rsidR="00DE02C5" w:rsidRPr="004B17F1" w:rsidRDefault="00DE02C5" w:rsidP="00A01B7C">
            <w:r w:rsidRPr="004B17F1">
              <w:t>0570</w:t>
            </w:r>
          </w:p>
        </w:tc>
        <w:tc>
          <w:tcPr>
            <w:tcW w:w="295" w:type="dxa"/>
            <w:shd w:val="clear" w:color="auto" w:fill="C0C0C0"/>
            <w:noWrap/>
            <w:vAlign w:val="bottom"/>
          </w:tcPr>
          <w:p w:rsidR="00DE02C5" w:rsidRPr="004B17F1" w:rsidRDefault="00DE02C5" w:rsidP="00A01B7C">
            <w:r w:rsidRPr="004B17F1">
              <w:t> </w:t>
            </w:r>
          </w:p>
        </w:tc>
        <w:tc>
          <w:tcPr>
            <w:tcW w:w="4608" w:type="dxa"/>
            <w:shd w:val="clear" w:color="auto" w:fill="auto"/>
            <w:noWrap/>
            <w:vAlign w:val="bottom"/>
          </w:tcPr>
          <w:p w:rsidR="00DE02C5" w:rsidRPr="004B17F1" w:rsidRDefault="00374B6E" w:rsidP="00A01B7C">
            <w:r>
              <w:t xml:space="preserve">DIS010 </w:t>
            </w:r>
            <w:r w:rsidR="0002123B">
              <w:t xml:space="preserve">  </w:t>
            </w:r>
            <w:r w:rsidR="00DE02C5" w:rsidRPr="004B17F1">
              <w:t xml:space="preserve">EE Disability </w:t>
            </w:r>
          </w:p>
        </w:tc>
        <w:tc>
          <w:tcPr>
            <w:tcW w:w="313" w:type="dxa"/>
            <w:shd w:val="clear" w:color="auto" w:fill="C0C0C0"/>
            <w:noWrap/>
            <w:vAlign w:val="bottom"/>
          </w:tcPr>
          <w:p w:rsidR="00DE02C5" w:rsidRPr="004B17F1" w:rsidRDefault="00DE02C5" w:rsidP="00A01B7C">
            <w:r w:rsidRPr="004B17F1">
              <w:t> </w:t>
            </w:r>
          </w:p>
        </w:tc>
        <w:tc>
          <w:tcPr>
            <w:tcW w:w="1872" w:type="dxa"/>
            <w:shd w:val="clear" w:color="auto" w:fill="auto"/>
            <w:noWrap/>
            <w:vAlign w:val="bottom"/>
          </w:tcPr>
          <w:p w:rsidR="00DE02C5" w:rsidRPr="004B17F1" w:rsidRDefault="00DE02C5" w:rsidP="00A01B7C">
            <w:r w:rsidRPr="004B17F1">
              <w:t>0670</w:t>
            </w:r>
          </w:p>
        </w:tc>
      </w:tr>
      <w:tr w:rsidR="00DE02C5" w:rsidRPr="004B17F1" w:rsidTr="00333A71">
        <w:trPr>
          <w:trHeight w:val="255"/>
        </w:trPr>
        <w:tc>
          <w:tcPr>
            <w:tcW w:w="1872" w:type="dxa"/>
            <w:shd w:val="clear" w:color="auto" w:fill="auto"/>
            <w:noWrap/>
            <w:vAlign w:val="bottom"/>
          </w:tcPr>
          <w:p w:rsidR="00DE02C5" w:rsidRPr="004B17F1" w:rsidRDefault="00DE02C5" w:rsidP="00A01B7C">
            <w:r w:rsidRPr="004B17F1">
              <w:t>0570O</w:t>
            </w:r>
          </w:p>
        </w:tc>
        <w:tc>
          <w:tcPr>
            <w:tcW w:w="295" w:type="dxa"/>
            <w:shd w:val="clear" w:color="auto" w:fill="C0C0C0"/>
            <w:noWrap/>
            <w:vAlign w:val="bottom"/>
          </w:tcPr>
          <w:p w:rsidR="00DE02C5" w:rsidRPr="004B17F1" w:rsidRDefault="00DE02C5" w:rsidP="00A01B7C">
            <w:r w:rsidRPr="004B17F1">
              <w:t> </w:t>
            </w:r>
          </w:p>
        </w:tc>
        <w:tc>
          <w:tcPr>
            <w:tcW w:w="4608" w:type="dxa"/>
            <w:shd w:val="clear" w:color="auto" w:fill="auto"/>
            <w:noWrap/>
            <w:vAlign w:val="bottom"/>
          </w:tcPr>
          <w:p w:rsidR="00DE02C5" w:rsidRPr="004B17F1" w:rsidRDefault="00374B6E" w:rsidP="00A01B7C">
            <w:r>
              <w:t xml:space="preserve">DIS010 </w:t>
            </w:r>
            <w:r w:rsidR="0002123B">
              <w:t xml:space="preserve">  </w:t>
            </w:r>
            <w:r w:rsidR="00B4333C">
              <w:t xml:space="preserve">EE Disability </w:t>
            </w:r>
            <w:r w:rsidR="00DE02C5" w:rsidRPr="004B17F1">
              <w:t>Override</w:t>
            </w:r>
          </w:p>
        </w:tc>
        <w:tc>
          <w:tcPr>
            <w:tcW w:w="313" w:type="dxa"/>
            <w:shd w:val="clear" w:color="auto" w:fill="C0C0C0"/>
            <w:noWrap/>
            <w:vAlign w:val="bottom"/>
          </w:tcPr>
          <w:p w:rsidR="00DE02C5" w:rsidRPr="004B17F1" w:rsidRDefault="00DE02C5" w:rsidP="00A01B7C">
            <w:r w:rsidRPr="004B17F1">
              <w:t> </w:t>
            </w:r>
          </w:p>
        </w:tc>
        <w:tc>
          <w:tcPr>
            <w:tcW w:w="1872" w:type="dxa"/>
            <w:shd w:val="clear" w:color="auto" w:fill="auto"/>
            <w:noWrap/>
            <w:vAlign w:val="bottom"/>
          </w:tcPr>
          <w:p w:rsidR="00DE02C5" w:rsidRPr="004B17F1" w:rsidRDefault="00DE02C5" w:rsidP="00A01B7C">
            <w:r w:rsidRPr="004B17F1">
              <w:t>0670O</w:t>
            </w:r>
          </w:p>
        </w:tc>
      </w:tr>
      <w:tr w:rsidR="009F42A2" w:rsidRPr="004B17F1" w:rsidTr="00B4333C">
        <w:trPr>
          <w:trHeight w:val="255"/>
        </w:trPr>
        <w:tc>
          <w:tcPr>
            <w:tcW w:w="1872" w:type="dxa"/>
            <w:shd w:val="clear" w:color="auto" w:fill="auto"/>
            <w:noWrap/>
            <w:vAlign w:val="bottom"/>
          </w:tcPr>
          <w:p w:rsidR="009F42A2" w:rsidRPr="00EA3ABF" w:rsidRDefault="009F42A2" w:rsidP="00EC46FE">
            <w:pPr>
              <w:rPr>
                <w:rStyle w:val="Strong"/>
              </w:rPr>
            </w:pPr>
          </w:p>
        </w:tc>
        <w:tc>
          <w:tcPr>
            <w:tcW w:w="295" w:type="dxa"/>
            <w:shd w:val="clear" w:color="auto" w:fill="C0C0C0"/>
            <w:noWrap/>
            <w:vAlign w:val="bottom"/>
          </w:tcPr>
          <w:p w:rsidR="009F42A2" w:rsidRPr="004B17F1" w:rsidRDefault="009F42A2" w:rsidP="00EC46FE"/>
        </w:tc>
        <w:tc>
          <w:tcPr>
            <w:tcW w:w="4608" w:type="dxa"/>
            <w:shd w:val="clear" w:color="auto" w:fill="auto"/>
            <w:noWrap/>
            <w:vAlign w:val="center"/>
          </w:tcPr>
          <w:p w:rsidR="009F42A2" w:rsidRDefault="009F42A2" w:rsidP="00B4333C">
            <w:pPr>
              <w:jc w:val="center"/>
              <w:rPr>
                <w:rStyle w:val="Strong"/>
              </w:rPr>
            </w:pPr>
            <w:r>
              <w:rPr>
                <w:rStyle w:val="Strong"/>
              </w:rPr>
              <w:t>Life</w:t>
            </w:r>
          </w:p>
        </w:tc>
        <w:tc>
          <w:tcPr>
            <w:tcW w:w="313" w:type="dxa"/>
            <w:shd w:val="clear" w:color="auto" w:fill="C0C0C0"/>
            <w:noWrap/>
            <w:vAlign w:val="bottom"/>
          </w:tcPr>
          <w:p w:rsidR="009F42A2" w:rsidRPr="004B17F1" w:rsidRDefault="009F42A2" w:rsidP="00EC46FE"/>
        </w:tc>
        <w:tc>
          <w:tcPr>
            <w:tcW w:w="1872" w:type="dxa"/>
            <w:shd w:val="clear" w:color="auto" w:fill="auto"/>
            <w:noWrap/>
            <w:vAlign w:val="bottom"/>
          </w:tcPr>
          <w:p w:rsidR="009F42A2" w:rsidRPr="00EA3ABF" w:rsidRDefault="009F42A2" w:rsidP="00EC46FE">
            <w:pPr>
              <w:rPr>
                <w:rStyle w:val="Strong"/>
              </w:rPr>
            </w:pPr>
          </w:p>
        </w:tc>
      </w:tr>
      <w:tr w:rsidR="009F42A2" w:rsidRPr="004B17F1" w:rsidTr="00333A71">
        <w:trPr>
          <w:trHeight w:val="255"/>
        </w:trPr>
        <w:tc>
          <w:tcPr>
            <w:tcW w:w="1872" w:type="dxa"/>
            <w:shd w:val="clear" w:color="auto" w:fill="auto"/>
            <w:noWrap/>
            <w:vAlign w:val="bottom"/>
          </w:tcPr>
          <w:p w:rsidR="009F42A2" w:rsidRPr="004B17F1" w:rsidRDefault="009F42A2" w:rsidP="00A01B7C">
            <w:r w:rsidRPr="004B17F1">
              <w:t>0575</w:t>
            </w:r>
          </w:p>
        </w:tc>
        <w:tc>
          <w:tcPr>
            <w:tcW w:w="295" w:type="dxa"/>
            <w:shd w:val="clear" w:color="auto" w:fill="C0C0C0"/>
            <w:noWrap/>
            <w:vAlign w:val="bottom"/>
          </w:tcPr>
          <w:p w:rsidR="009F42A2" w:rsidRPr="004B17F1" w:rsidRDefault="009F42A2" w:rsidP="00A01B7C">
            <w:r w:rsidRPr="004B17F1">
              <w:t> </w:t>
            </w:r>
          </w:p>
        </w:tc>
        <w:tc>
          <w:tcPr>
            <w:tcW w:w="4608" w:type="dxa"/>
            <w:shd w:val="clear" w:color="auto" w:fill="auto"/>
            <w:noWrap/>
            <w:vAlign w:val="bottom"/>
          </w:tcPr>
          <w:p w:rsidR="009F42A2" w:rsidRPr="004B17F1" w:rsidRDefault="00374B6E" w:rsidP="00A01B7C">
            <w:r>
              <w:t xml:space="preserve">LIF010 </w:t>
            </w:r>
            <w:r w:rsidR="0002123B">
              <w:t xml:space="preserve">   </w:t>
            </w:r>
            <w:r w:rsidR="009F42A2" w:rsidRPr="004B17F1">
              <w:t xml:space="preserve">EE Basic Life </w:t>
            </w:r>
          </w:p>
        </w:tc>
        <w:tc>
          <w:tcPr>
            <w:tcW w:w="313" w:type="dxa"/>
            <w:shd w:val="clear" w:color="auto" w:fill="C0C0C0"/>
            <w:noWrap/>
            <w:vAlign w:val="bottom"/>
          </w:tcPr>
          <w:p w:rsidR="009F42A2" w:rsidRPr="004B17F1" w:rsidRDefault="009F42A2" w:rsidP="00A01B7C">
            <w:r w:rsidRPr="004B17F1">
              <w:t> </w:t>
            </w:r>
          </w:p>
        </w:tc>
        <w:tc>
          <w:tcPr>
            <w:tcW w:w="1872" w:type="dxa"/>
            <w:shd w:val="clear" w:color="auto" w:fill="auto"/>
            <w:noWrap/>
            <w:vAlign w:val="bottom"/>
          </w:tcPr>
          <w:p w:rsidR="009F42A2" w:rsidRPr="004B17F1" w:rsidRDefault="009F42A2" w:rsidP="00A01B7C">
            <w:r w:rsidRPr="004B17F1">
              <w:t>0675</w:t>
            </w:r>
          </w:p>
        </w:tc>
      </w:tr>
      <w:tr w:rsidR="009F42A2" w:rsidRPr="004B17F1" w:rsidTr="00333A71">
        <w:trPr>
          <w:trHeight w:val="255"/>
        </w:trPr>
        <w:tc>
          <w:tcPr>
            <w:tcW w:w="1872" w:type="dxa"/>
            <w:shd w:val="clear" w:color="auto" w:fill="auto"/>
            <w:noWrap/>
            <w:vAlign w:val="bottom"/>
          </w:tcPr>
          <w:p w:rsidR="009F42A2" w:rsidRPr="004B17F1" w:rsidRDefault="009F42A2" w:rsidP="00A01B7C">
            <w:r w:rsidRPr="004B17F1">
              <w:t>0575O</w:t>
            </w:r>
          </w:p>
        </w:tc>
        <w:tc>
          <w:tcPr>
            <w:tcW w:w="295" w:type="dxa"/>
            <w:shd w:val="clear" w:color="auto" w:fill="C0C0C0"/>
            <w:noWrap/>
            <w:vAlign w:val="bottom"/>
          </w:tcPr>
          <w:p w:rsidR="009F42A2" w:rsidRPr="004B17F1" w:rsidRDefault="009F42A2" w:rsidP="00A01B7C">
            <w:r w:rsidRPr="004B17F1">
              <w:t> </w:t>
            </w:r>
          </w:p>
        </w:tc>
        <w:tc>
          <w:tcPr>
            <w:tcW w:w="4608" w:type="dxa"/>
            <w:shd w:val="clear" w:color="auto" w:fill="auto"/>
            <w:noWrap/>
            <w:vAlign w:val="bottom"/>
          </w:tcPr>
          <w:p w:rsidR="009F42A2" w:rsidRPr="004B17F1" w:rsidRDefault="00374B6E" w:rsidP="00A01B7C">
            <w:r>
              <w:t xml:space="preserve">LIF010 </w:t>
            </w:r>
            <w:r w:rsidR="0002123B">
              <w:t xml:space="preserve">   </w:t>
            </w:r>
            <w:r w:rsidR="00B4333C">
              <w:t xml:space="preserve">EE Basic Life </w:t>
            </w:r>
            <w:r w:rsidR="009F42A2" w:rsidRPr="004B17F1">
              <w:t>Override</w:t>
            </w:r>
          </w:p>
        </w:tc>
        <w:tc>
          <w:tcPr>
            <w:tcW w:w="313" w:type="dxa"/>
            <w:shd w:val="clear" w:color="auto" w:fill="C0C0C0"/>
            <w:noWrap/>
            <w:vAlign w:val="bottom"/>
          </w:tcPr>
          <w:p w:rsidR="009F42A2" w:rsidRPr="004B17F1" w:rsidRDefault="009F42A2" w:rsidP="00A01B7C">
            <w:r w:rsidRPr="004B17F1">
              <w:t> </w:t>
            </w:r>
          </w:p>
        </w:tc>
        <w:tc>
          <w:tcPr>
            <w:tcW w:w="1872" w:type="dxa"/>
            <w:shd w:val="clear" w:color="auto" w:fill="auto"/>
            <w:noWrap/>
            <w:vAlign w:val="bottom"/>
          </w:tcPr>
          <w:p w:rsidR="009F42A2" w:rsidRPr="004B17F1" w:rsidRDefault="009F42A2" w:rsidP="00A01B7C">
            <w:r w:rsidRPr="004B17F1">
              <w:t>0675O</w:t>
            </w:r>
          </w:p>
        </w:tc>
      </w:tr>
      <w:tr w:rsidR="009F42A2" w:rsidRPr="004B17F1" w:rsidTr="00333A71">
        <w:trPr>
          <w:trHeight w:val="255"/>
        </w:trPr>
        <w:tc>
          <w:tcPr>
            <w:tcW w:w="1872" w:type="dxa"/>
            <w:shd w:val="clear" w:color="auto" w:fill="auto"/>
            <w:noWrap/>
            <w:vAlign w:val="bottom"/>
          </w:tcPr>
          <w:p w:rsidR="009F42A2" w:rsidRPr="004B17F1" w:rsidRDefault="009F42A2" w:rsidP="00A01B7C">
            <w:r w:rsidRPr="004B17F1">
              <w:t>0585</w:t>
            </w:r>
          </w:p>
        </w:tc>
        <w:tc>
          <w:tcPr>
            <w:tcW w:w="295" w:type="dxa"/>
            <w:shd w:val="clear" w:color="auto" w:fill="C0C0C0"/>
            <w:noWrap/>
            <w:vAlign w:val="bottom"/>
          </w:tcPr>
          <w:p w:rsidR="009F42A2" w:rsidRPr="004B17F1" w:rsidRDefault="009F42A2" w:rsidP="00A01B7C">
            <w:r w:rsidRPr="004B17F1">
              <w:t> </w:t>
            </w:r>
          </w:p>
        </w:tc>
        <w:tc>
          <w:tcPr>
            <w:tcW w:w="4608" w:type="dxa"/>
            <w:shd w:val="clear" w:color="auto" w:fill="auto"/>
            <w:noWrap/>
            <w:vAlign w:val="bottom"/>
          </w:tcPr>
          <w:p w:rsidR="009F42A2" w:rsidRPr="004B17F1" w:rsidRDefault="00374B6E" w:rsidP="00A01B7C">
            <w:r>
              <w:t>SUP010</w:t>
            </w:r>
            <w:r w:rsidR="0002123B">
              <w:t xml:space="preserve"> </w:t>
            </w:r>
            <w:r>
              <w:t xml:space="preserve"> </w:t>
            </w:r>
            <w:r w:rsidR="009F42A2" w:rsidRPr="004B17F1">
              <w:t xml:space="preserve">EE Supplemental Life </w:t>
            </w:r>
          </w:p>
        </w:tc>
        <w:tc>
          <w:tcPr>
            <w:tcW w:w="313" w:type="dxa"/>
            <w:shd w:val="clear" w:color="auto" w:fill="C0C0C0"/>
            <w:noWrap/>
            <w:vAlign w:val="bottom"/>
          </w:tcPr>
          <w:p w:rsidR="009F42A2" w:rsidRPr="004B17F1" w:rsidRDefault="009F42A2" w:rsidP="00A01B7C">
            <w:r w:rsidRPr="004B17F1">
              <w:t> </w:t>
            </w:r>
          </w:p>
        </w:tc>
        <w:tc>
          <w:tcPr>
            <w:tcW w:w="1872" w:type="dxa"/>
            <w:shd w:val="clear" w:color="auto" w:fill="auto"/>
            <w:noWrap/>
            <w:vAlign w:val="bottom"/>
          </w:tcPr>
          <w:p w:rsidR="009F42A2" w:rsidRPr="004B17F1" w:rsidRDefault="009F42A2" w:rsidP="00A01B7C">
            <w:r w:rsidRPr="004B17F1">
              <w:t>0685</w:t>
            </w:r>
          </w:p>
        </w:tc>
      </w:tr>
      <w:tr w:rsidR="009F42A2" w:rsidRPr="004B17F1" w:rsidTr="00333A71">
        <w:trPr>
          <w:trHeight w:val="255"/>
        </w:trPr>
        <w:tc>
          <w:tcPr>
            <w:tcW w:w="1872" w:type="dxa"/>
            <w:shd w:val="clear" w:color="auto" w:fill="auto"/>
            <w:noWrap/>
            <w:vAlign w:val="bottom"/>
          </w:tcPr>
          <w:p w:rsidR="009F42A2" w:rsidRPr="004B17F1" w:rsidRDefault="009F42A2" w:rsidP="00A01B7C">
            <w:r w:rsidRPr="004B17F1">
              <w:t>0585O</w:t>
            </w:r>
          </w:p>
        </w:tc>
        <w:tc>
          <w:tcPr>
            <w:tcW w:w="295" w:type="dxa"/>
            <w:shd w:val="clear" w:color="auto" w:fill="C0C0C0"/>
            <w:noWrap/>
            <w:vAlign w:val="bottom"/>
          </w:tcPr>
          <w:p w:rsidR="009F42A2" w:rsidRPr="004B17F1" w:rsidRDefault="009F42A2" w:rsidP="00A01B7C">
            <w:r w:rsidRPr="004B17F1">
              <w:t> </w:t>
            </w:r>
          </w:p>
        </w:tc>
        <w:tc>
          <w:tcPr>
            <w:tcW w:w="4608" w:type="dxa"/>
            <w:shd w:val="clear" w:color="auto" w:fill="auto"/>
            <w:noWrap/>
            <w:vAlign w:val="bottom"/>
          </w:tcPr>
          <w:p w:rsidR="009F42A2" w:rsidRPr="004B17F1" w:rsidRDefault="00374B6E" w:rsidP="00A01B7C">
            <w:r>
              <w:t xml:space="preserve">SUP010 </w:t>
            </w:r>
            <w:r w:rsidR="0002123B">
              <w:t xml:space="preserve"> </w:t>
            </w:r>
            <w:r w:rsidR="00B4333C">
              <w:t xml:space="preserve">EE Supplemental Life </w:t>
            </w:r>
            <w:r w:rsidR="009F42A2" w:rsidRPr="004B17F1">
              <w:t>Override</w:t>
            </w:r>
          </w:p>
        </w:tc>
        <w:tc>
          <w:tcPr>
            <w:tcW w:w="313" w:type="dxa"/>
            <w:shd w:val="clear" w:color="auto" w:fill="C0C0C0"/>
            <w:noWrap/>
            <w:vAlign w:val="bottom"/>
          </w:tcPr>
          <w:p w:rsidR="009F42A2" w:rsidRPr="004B17F1" w:rsidRDefault="009F42A2" w:rsidP="00A01B7C">
            <w:r w:rsidRPr="004B17F1">
              <w:t> </w:t>
            </w:r>
          </w:p>
        </w:tc>
        <w:tc>
          <w:tcPr>
            <w:tcW w:w="1872" w:type="dxa"/>
            <w:shd w:val="clear" w:color="auto" w:fill="auto"/>
            <w:noWrap/>
            <w:vAlign w:val="bottom"/>
          </w:tcPr>
          <w:p w:rsidR="009F42A2" w:rsidRPr="004B17F1" w:rsidRDefault="009F42A2" w:rsidP="00A01B7C">
            <w:r w:rsidRPr="004B17F1">
              <w:t>0685O</w:t>
            </w:r>
          </w:p>
        </w:tc>
      </w:tr>
      <w:tr w:rsidR="009F42A2" w:rsidRPr="004B17F1" w:rsidTr="00B4333C">
        <w:trPr>
          <w:trHeight w:val="255"/>
        </w:trPr>
        <w:tc>
          <w:tcPr>
            <w:tcW w:w="1872" w:type="dxa"/>
            <w:shd w:val="clear" w:color="auto" w:fill="auto"/>
            <w:noWrap/>
            <w:vAlign w:val="bottom"/>
          </w:tcPr>
          <w:p w:rsidR="009F42A2" w:rsidRPr="004B17F1" w:rsidRDefault="009F42A2" w:rsidP="00A01B7C"/>
        </w:tc>
        <w:tc>
          <w:tcPr>
            <w:tcW w:w="295" w:type="dxa"/>
            <w:shd w:val="clear" w:color="auto" w:fill="C0C0C0"/>
            <w:noWrap/>
            <w:vAlign w:val="bottom"/>
          </w:tcPr>
          <w:p w:rsidR="009F42A2" w:rsidRPr="004B17F1" w:rsidRDefault="009F42A2" w:rsidP="00A01B7C">
            <w:r w:rsidRPr="004B17F1">
              <w:t> </w:t>
            </w:r>
          </w:p>
        </w:tc>
        <w:tc>
          <w:tcPr>
            <w:tcW w:w="4608" w:type="dxa"/>
            <w:shd w:val="clear" w:color="auto" w:fill="auto"/>
            <w:noWrap/>
            <w:vAlign w:val="center"/>
          </w:tcPr>
          <w:p w:rsidR="009F42A2" w:rsidRPr="00EA3ABF" w:rsidRDefault="009F42A2" w:rsidP="00B4333C">
            <w:pPr>
              <w:jc w:val="center"/>
              <w:rPr>
                <w:rStyle w:val="Strong"/>
              </w:rPr>
            </w:pPr>
            <w:r w:rsidRPr="00EA3ABF">
              <w:rPr>
                <w:rStyle w:val="Strong"/>
              </w:rPr>
              <w:t>Dependent Life</w:t>
            </w:r>
          </w:p>
        </w:tc>
        <w:tc>
          <w:tcPr>
            <w:tcW w:w="313" w:type="dxa"/>
            <w:shd w:val="clear" w:color="auto" w:fill="C0C0C0"/>
            <w:noWrap/>
            <w:vAlign w:val="bottom"/>
          </w:tcPr>
          <w:p w:rsidR="009F42A2" w:rsidRPr="004B17F1" w:rsidRDefault="009F42A2" w:rsidP="00A01B7C">
            <w:r w:rsidRPr="004B17F1">
              <w:t> </w:t>
            </w:r>
          </w:p>
        </w:tc>
        <w:tc>
          <w:tcPr>
            <w:tcW w:w="1872" w:type="dxa"/>
            <w:shd w:val="clear" w:color="auto" w:fill="auto"/>
            <w:noWrap/>
            <w:vAlign w:val="bottom"/>
          </w:tcPr>
          <w:p w:rsidR="009F42A2" w:rsidRPr="004B17F1" w:rsidRDefault="009F42A2" w:rsidP="00A01B7C"/>
        </w:tc>
      </w:tr>
      <w:tr w:rsidR="009F42A2" w:rsidRPr="004B17F1" w:rsidTr="00333A71">
        <w:trPr>
          <w:trHeight w:val="255"/>
        </w:trPr>
        <w:tc>
          <w:tcPr>
            <w:tcW w:w="1872" w:type="dxa"/>
            <w:shd w:val="clear" w:color="auto" w:fill="auto"/>
            <w:noWrap/>
            <w:vAlign w:val="bottom"/>
          </w:tcPr>
          <w:p w:rsidR="009F42A2" w:rsidRPr="004B17F1" w:rsidRDefault="009F42A2" w:rsidP="00A01B7C">
            <w:r w:rsidRPr="004B17F1">
              <w:t>only after tax</w:t>
            </w:r>
          </w:p>
        </w:tc>
        <w:tc>
          <w:tcPr>
            <w:tcW w:w="295" w:type="dxa"/>
            <w:shd w:val="clear" w:color="auto" w:fill="C0C0C0"/>
            <w:noWrap/>
            <w:vAlign w:val="bottom"/>
          </w:tcPr>
          <w:p w:rsidR="009F42A2" w:rsidRPr="004B17F1" w:rsidRDefault="009F42A2" w:rsidP="00A01B7C">
            <w:r w:rsidRPr="004B17F1">
              <w:t> </w:t>
            </w:r>
          </w:p>
        </w:tc>
        <w:tc>
          <w:tcPr>
            <w:tcW w:w="4608" w:type="dxa"/>
            <w:shd w:val="clear" w:color="auto" w:fill="auto"/>
            <w:noWrap/>
            <w:vAlign w:val="bottom"/>
          </w:tcPr>
          <w:p w:rsidR="009F42A2" w:rsidRPr="004B17F1" w:rsidRDefault="00374B6E" w:rsidP="00A01B7C">
            <w:r>
              <w:t xml:space="preserve">DEP010 </w:t>
            </w:r>
            <w:r w:rsidR="0002123B">
              <w:t xml:space="preserve"> </w:t>
            </w:r>
            <w:r w:rsidR="009F42A2" w:rsidRPr="004B17F1">
              <w:t xml:space="preserve">Dependent Life Low </w:t>
            </w:r>
          </w:p>
        </w:tc>
        <w:tc>
          <w:tcPr>
            <w:tcW w:w="313" w:type="dxa"/>
            <w:shd w:val="clear" w:color="auto" w:fill="C0C0C0"/>
            <w:noWrap/>
            <w:vAlign w:val="bottom"/>
          </w:tcPr>
          <w:p w:rsidR="009F42A2" w:rsidRPr="004B17F1" w:rsidRDefault="009F42A2" w:rsidP="00A01B7C">
            <w:r w:rsidRPr="004B17F1">
              <w:t> </w:t>
            </w:r>
          </w:p>
        </w:tc>
        <w:tc>
          <w:tcPr>
            <w:tcW w:w="1872" w:type="dxa"/>
            <w:shd w:val="clear" w:color="auto" w:fill="auto"/>
            <w:noWrap/>
            <w:vAlign w:val="bottom"/>
          </w:tcPr>
          <w:p w:rsidR="009F42A2" w:rsidRPr="004B17F1" w:rsidRDefault="009F42A2" w:rsidP="00A01B7C">
            <w:r w:rsidRPr="004B17F1">
              <w:t>0690</w:t>
            </w:r>
          </w:p>
        </w:tc>
      </w:tr>
      <w:tr w:rsidR="009F42A2" w:rsidRPr="004B17F1" w:rsidTr="00333A71">
        <w:trPr>
          <w:trHeight w:val="255"/>
        </w:trPr>
        <w:tc>
          <w:tcPr>
            <w:tcW w:w="1872" w:type="dxa"/>
            <w:shd w:val="clear" w:color="auto" w:fill="auto"/>
            <w:noWrap/>
            <w:vAlign w:val="bottom"/>
          </w:tcPr>
          <w:p w:rsidR="009F42A2" w:rsidRPr="004B17F1" w:rsidRDefault="009F42A2" w:rsidP="00A01B7C">
            <w:r>
              <w:t>only after tax</w:t>
            </w:r>
          </w:p>
        </w:tc>
        <w:tc>
          <w:tcPr>
            <w:tcW w:w="295" w:type="dxa"/>
            <w:shd w:val="clear" w:color="auto" w:fill="C0C0C0"/>
            <w:noWrap/>
            <w:vAlign w:val="bottom"/>
          </w:tcPr>
          <w:p w:rsidR="009F42A2" w:rsidRPr="004B17F1" w:rsidRDefault="009F42A2" w:rsidP="00A01B7C"/>
        </w:tc>
        <w:tc>
          <w:tcPr>
            <w:tcW w:w="4608" w:type="dxa"/>
            <w:shd w:val="clear" w:color="auto" w:fill="auto"/>
            <w:noWrap/>
            <w:vAlign w:val="bottom"/>
          </w:tcPr>
          <w:p w:rsidR="009F42A2" w:rsidRPr="004B17F1" w:rsidRDefault="00374B6E" w:rsidP="00A01B7C">
            <w:r>
              <w:t xml:space="preserve">DEP010 </w:t>
            </w:r>
            <w:r w:rsidR="0002123B">
              <w:t xml:space="preserve"> </w:t>
            </w:r>
            <w:r w:rsidR="00E422C0">
              <w:t>Dependen</w:t>
            </w:r>
            <w:r w:rsidR="009F42A2">
              <w:t>t Life Low Override</w:t>
            </w:r>
          </w:p>
        </w:tc>
        <w:tc>
          <w:tcPr>
            <w:tcW w:w="313" w:type="dxa"/>
            <w:shd w:val="clear" w:color="auto" w:fill="C0C0C0"/>
            <w:noWrap/>
            <w:vAlign w:val="bottom"/>
          </w:tcPr>
          <w:p w:rsidR="009F42A2" w:rsidRPr="004B17F1" w:rsidRDefault="009F42A2" w:rsidP="00A01B7C"/>
        </w:tc>
        <w:tc>
          <w:tcPr>
            <w:tcW w:w="1872" w:type="dxa"/>
            <w:shd w:val="clear" w:color="auto" w:fill="auto"/>
            <w:noWrap/>
            <w:vAlign w:val="bottom"/>
          </w:tcPr>
          <w:p w:rsidR="009F42A2" w:rsidRPr="004B17F1" w:rsidRDefault="009F42A2" w:rsidP="00A01B7C">
            <w:r>
              <w:t>0690O</w:t>
            </w:r>
          </w:p>
        </w:tc>
      </w:tr>
      <w:tr w:rsidR="009F42A2" w:rsidRPr="004B17F1" w:rsidTr="00333A71">
        <w:trPr>
          <w:trHeight w:val="255"/>
        </w:trPr>
        <w:tc>
          <w:tcPr>
            <w:tcW w:w="1872" w:type="dxa"/>
            <w:shd w:val="clear" w:color="auto" w:fill="auto"/>
            <w:noWrap/>
            <w:vAlign w:val="bottom"/>
          </w:tcPr>
          <w:p w:rsidR="009F42A2" w:rsidRPr="004B17F1" w:rsidRDefault="009F42A2" w:rsidP="00A01B7C">
            <w:r w:rsidRPr="004B17F1">
              <w:t>only after tax</w:t>
            </w:r>
          </w:p>
        </w:tc>
        <w:tc>
          <w:tcPr>
            <w:tcW w:w="295" w:type="dxa"/>
            <w:shd w:val="clear" w:color="auto" w:fill="C0C0C0"/>
            <w:noWrap/>
            <w:vAlign w:val="bottom"/>
          </w:tcPr>
          <w:p w:rsidR="009F42A2" w:rsidRPr="004B17F1" w:rsidRDefault="009F42A2" w:rsidP="00A01B7C">
            <w:r w:rsidRPr="004B17F1">
              <w:t> </w:t>
            </w:r>
          </w:p>
        </w:tc>
        <w:tc>
          <w:tcPr>
            <w:tcW w:w="4608" w:type="dxa"/>
            <w:shd w:val="clear" w:color="auto" w:fill="auto"/>
            <w:noWrap/>
            <w:vAlign w:val="bottom"/>
          </w:tcPr>
          <w:p w:rsidR="009F42A2" w:rsidRPr="004B17F1" w:rsidRDefault="00374B6E" w:rsidP="00A01B7C">
            <w:r>
              <w:t xml:space="preserve">DEP012 </w:t>
            </w:r>
            <w:r w:rsidR="0002123B">
              <w:t xml:space="preserve"> </w:t>
            </w:r>
            <w:r w:rsidR="009F42A2" w:rsidRPr="004B17F1">
              <w:t>Dependent Life Standard</w:t>
            </w:r>
          </w:p>
        </w:tc>
        <w:tc>
          <w:tcPr>
            <w:tcW w:w="313" w:type="dxa"/>
            <w:shd w:val="clear" w:color="auto" w:fill="C0C0C0"/>
            <w:noWrap/>
            <w:vAlign w:val="bottom"/>
          </w:tcPr>
          <w:p w:rsidR="009F42A2" w:rsidRPr="004B17F1" w:rsidRDefault="009F42A2" w:rsidP="00A01B7C">
            <w:r w:rsidRPr="004B17F1">
              <w:t> </w:t>
            </w:r>
          </w:p>
        </w:tc>
        <w:tc>
          <w:tcPr>
            <w:tcW w:w="1872" w:type="dxa"/>
            <w:shd w:val="clear" w:color="auto" w:fill="auto"/>
            <w:noWrap/>
            <w:vAlign w:val="bottom"/>
          </w:tcPr>
          <w:p w:rsidR="009F42A2" w:rsidRPr="004B17F1" w:rsidRDefault="009F42A2" w:rsidP="00A01B7C">
            <w:r w:rsidRPr="004B17F1">
              <w:t>0691</w:t>
            </w:r>
          </w:p>
        </w:tc>
      </w:tr>
      <w:tr w:rsidR="009F42A2" w:rsidRPr="004B17F1" w:rsidTr="00333A71">
        <w:trPr>
          <w:trHeight w:val="255"/>
        </w:trPr>
        <w:tc>
          <w:tcPr>
            <w:tcW w:w="1872" w:type="dxa"/>
            <w:shd w:val="clear" w:color="auto" w:fill="auto"/>
            <w:noWrap/>
            <w:vAlign w:val="bottom"/>
          </w:tcPr>
          <w:p w:rsidR="009F42A2" w:rsidRPr="004B17F1" w:rsidRDefault="009F42A2" w:rsidP="00A01B7C">
            <w:r>
              <w:t>only after tax</w:t>
            </w:r>
          </w:p>
        </w:tc>
        <w:tc>
          <w:tcPr>
            <w:tcW w:w="295" w:type="dxa"/>
            <w:shd w:val="clear" w:color="auto" w:fill="C0C0C0"/>
            <w:noWrap/>
            <w:vAlign w:val="bottom"/>
          </w:tcPr>
          <w:p w:rsidR="009F42A2" w:rsidRPr="004B17F1" w:rsidRDefault="009F42A2" w:rsidP="00A01B7C"/>
        </w:tc>
        <w:tc>
          <w:tcPr>
            <w:tcW w:w="4608" w:type="dxa"/>
            <w:shd w:val="clear" w:color="auto" w:fill="auto"/>
            <w:noWrap/>
            <w:vAlign w:val="bottom"/>
          </w:tcPr>
          <w:p w:rsidR="009F42A2" w:rsidRPr="004B17F1" w:rsidRDefault="00374B6E" w:rsidP="00A01B7C">
            <w:r>
              <w:t xml:space="preserve">DEP012 </w:t>
            </w:r>
            <w:r w:rsidR="0002123B">
              <w:t xml:space="preserve"> </w:t>
            </w:r>
            <w:r>
              <w:t>Dependent Life Stand</w:t>
            </w:r>
            <w:r w:rsidR="0002123B">
              <w:t>ard</w:t>
            </w:r>
            <w:r w:rsidR="009F42A2">
              <w:t xml:space="preserve"> Override</w:t>
            </w:r>
          </w:p>
        </w:tc>
        <w:tc>
          <w:tcPr>
            <w:tcW w:w="313" w:type="dxa"/>
            <w:shd w:val="clear" w:color="auto" w:fill="C0C0C0"/>
            <w:noWrap/>
            <w:vAlign w:val="bottom"/>
          </w:tcPr>
          <w:p w:rsidR="009F42A2" w:rsidRPr="004B17F1" w:rsidRDefault="009F42A2" w:rsidP="00A01B7C"/>
        </w:tc>
        <w:tc>
          <w:tcPr>
            <w:tcW w:w="1872" w:type="dxa"/>
            <w:shd w:val="clear" w:color="auto" w:fill="auto"/>
            <w:noWrap/>
            <w:vAlign w:val="bottom"/>
          </w:tcPr>
          <w:p w:rsidR="009F42A2" w:rsidRPr="004B17F1" w:rsidRDefault="009F42A2" w:rsidP="00A01B7C">
            <w:r>
              <w:t>0691O</w:t>
            </w:r>
          </w:p>
        </w:tc>
      </w:tr>
      <w:tr w:rsidR="009F42A2" w:rsidRPr="004B17F1" w:rsidTr="00333A71">
        <w:trPr>
          <w:trHeight w:val="255"/>
        </w:trPr>
        <w:tc>
          <w:tcPr>
            <w:tcW w:w="1872" w:type="dxa"/>
            <w:shd w:val="clear" w:color="auto" w:fill="auto"/>
            <w:noWrap/>
            <w:vAlign w:val="bottom"/>
          </w:tcPr>
          <w:p w:rsidR="009F42A2" w:rsidRPr="004B17F1" w:rsidRDefault="009F42A2" w:rsidP="00A01B7C">
            <w:r w:rsidRPr="004B17F1">
              <w:t>only after tax</w:t>
            </w:r>
          </w:p>
        </w:tc>
        <w:tc>
          <w:tcPr>
            <w:tcW w:w="295" w:type="dxa"/>
            <w:shd w:val="clear" w:color="auto" w:fill="C0C0C0"/>
            <w:noWrap/>
            <w:vAlign w:val="bottom"/>
          </w:tcPr>
          <w:p w:rsidR="009F42A2" w:rsidRPr="004B17F1" w:rsidRDefault="009F42A2" w:rsidP="00A01B7C">
            <w:r w:rsidRPr="004B17F1">
              <w:t> </w:t>
            </w:r>
          </w:p>
        </w:tc>
        <w:tc>
          <w:tcPr>
            <w:tcW w:w="4608" w:type="dxa"/>
            <w:shd w:val="clear" w:color="auto" w:fill="auto"/>
            <w:noWrap/>
            <w:vAlign w:val="bottom"/>
          </w:tcPr>
          <w:p w:rsidR="009F42A2" w:rsidRPr="004B17F1" w:rsidRDefault="00374B6E" w:rsidP="00A01B7C">
            <w:r>
              <w:t xml:space="preserve">DEP014 </w:t>
            </w:r>
            <w:r w:rsidR="0002123B">
              <w:t xml:space="preserve"> </w:t>
            </w:r>
            <w:r w:rsidR="009F42A2">
              <w:t>Dependent Life Premier</w:t>
            </w:r>
            <w:r w:rsidR="009F42A2" w:rsidRPr="004B17F1">
              <w:t xml:space="preserve"> </w:t>
            </w:r>
          </w:p>
        </w:tc>
        <w:tc>
          <w:tcPr>
            <w:tcW w:w="313" w:type="dxa"/>
            <w:shd w:val="clear" w:color="auto" w:fill="C0C0C0"/>
            <w:noWrap/>
            <w:vAlign w:val="bottom"/>
          </w:tcPr>
          <w:p w:rsidR="009F42A2" w:rsidRPr="004B17F1" w:rsidRDefault="009F42A2" w:rsidP="00A01B7C">
            <w:r w:rsidRPr="004B17F1">
              <w:t> </w:t>
            </w:r>
          </w:p>
        </w:tc>
        <w:tc>
          <w:tcPr>
            <w:tcW w:w="1872" w:type="dxa"/>
            <w:shd w:val="clear" w:color="auto" w:fill="auto"/>
            <w:noWrap/>
            <w:vAlign w:val="bottom"/>
          </w:tcPr>
          <w:p w:rsidR="009F42A2" w:rsidRPr="004B17F1" w:rsidRDefault="009F42A2" w:rsidP="00A01B7C">
            <w:r w:rsidRPr="004B17F1">
              <w:t>0692</w:t>
            </w:r>
          </w:p>
        </w:tc>
      </w:tr>
      <w:tr w:rsidR="009F42A2" w:rsidRPr="004B17F1" w:rsidTr="00333A71">
        <w:trPr>
          <w:trHeight w:val="255"/>
        </w:trPr>
        <w:tc>
          <w:tcPr>
            <w:tcW w:w="1872" w:type="dxa"/>
            <w:shd w:val="clear" w:color="auto" w:fill="auto"/>
            <w:noWrap/>
            <w:vAlign w:val="bottom"/>
          </w:tcPr>
          <w:p w:rsidR="009F42A2" w:rsidRPr="004B17F1" w:rsidRDefault="009F42A2" w:rsidP="00A01B7C">
            <w:r>
              <w:t>only after tax</w:t>
            </w:r>
          </w:p>
        </w:tc>
        <w:tc>
          <w:tcPr>
            <w:tcW w:w="295" w:type="dxa"/>
            <w:shd w:val="clear" w:color="auto" w:fill="C0C0C0"/>
            <w:noWrap/>
            <w:vAlign w:val="bottom"/>
          </w:tcPr>
          <w:p w:rsidR="009F42A2" w:rsidRPr="004B17F1" w:rsidRDefault="009F42A2" w:rsidP="00A01B7C"/>
        </w:tc>
        <w:tc>
          <w:tcPr>
            <w:tcW w:w="4608" w:type="dxa"/>
            <w:shd w:val="clear" w:color="auto" w:fill="auto"/>
            <w:noWrap/>
            <w:vAlign w:val="bottom"/>
          </w:tcPr>
          <w:p w:rsidR="009F42A2" w:rsidRPr="004B17F1" w:rsidRDefault="001A1587" w:rsidP="00A01B7C">
            <w:r>
              <w:t xml:space="preserve">DEP014 </w:t>
            </w:r>
            <w:r w:rsidR="0002123B">
              <w:t xml:space="preserve"> </w:t>
            </w:r>
            <w:r>
              <w:t>Dependent Life Prem</w:t>
            </w:r>
            <w:r w:rsidR="0002123B">
              <w:t>ier</w:t>
            </w:r>
            <w:r w:rsidR="009F42A2">
              <w:t xml:space="preserve"> Override</w:t>
            </w:r>
          </w:p>
        </w:tc>
        <w:tc>
          <w:tcPr>
            <w:tcW w:w="313" w:type="dxa"/>
            <w:shd w:val="clear" w:color="auto" w:fill="C0C0C0"/>
            <w:noWrap/>
            <w:vAlign w:val="bottom"/>
          </w:tcPr>
          <w:p w:rsidR="009F42A2" w:rsidRPr="004B17F1" w:rsidRDefault="009F42A2" w:rsidP="00A01B7C"/>
        </w:tc>
        <w:tc>
          <w:tcPr>
            <w:tcW w:w="1872" w:type="dxa"/>
            <w:shd w:val="clear" w:color="auto" w:fill="auto"/>
            <w:noWrap/>
            <w:vAlign w:val="bottom"/>
          </w:tcPr>
          <w:p w:rsidR="009F42A2" w:rsidRPr="004B17F1" w:rsidRDefault="009F42A2" w:rsidP="00A01B7C">
            <w:r>
              <w:t>0692O</w:t>
            </w:r>
          </w:p>
        </w:tc>
      </w:tr>
    </w:tbl>
    <w:p w:rsidR="00A01B7C" w:rsidRDefault="00A01B7C" w:rsidP="007C03F7">
      <w:pPr>
        <w:pStyle w:val="BlockText"/>
      </w:pPr>
    </w:p>
    <w:p w:rsidR="00A01B7C" w:rsidRDefault="00A01B7C" w:rsidP="00070873">
      <w:pPr>
        <w:pStyle w:val="Heading2"/>
      </w:pPr>
      <w:r>
        <w:br w:type="page"/>
      </w:r>
      <w:bookmarkStart w:id="61" w:name="_Toc267493685"/>
      <w:bookmarkStart w:id="62" w:name="_Toc430931569"/>
      <w:r>
        <w:lastRenderedPageBreak/>
        <w:t>Adjusting Benefit Deductions on Payline</w:t>
      </w:r>
      <w:bookmarkEnd w:id="61"/>
      <w:bookmarkEnd w:id="62"/>
    </w:p>
    <w:p w:rsidR="00A01B7C" w:rsidRDefault="00A01B7C" w:rsidP="00A01B7C">
      <w:r>
        <w:t xml:space="preserve">You will use the One Time Override – </w:t>
      </w:r>
      <w:r w:rsidRPr="00523701">
        <w:rPr>
          <w:rStyle w:val="IntenseReference"/>
        </w:rPr>
        <w:t xml:space="preserve">Deduction Data </w:t>
      </w:r>
      <w:r>
        <w:rPr>
          <w:rStyle w:val="IntenseReference"/>
        </w:rPr>
        <w:t>T</w:t>
      </w:r>
      <w:r w:rsidRPr="00523701">
        <w:rPr>
          <w:rStyle w:val="IntenseReference"/>
        </w:rPr>
        <w:t>ab</w:t>
      </w:r>
      <w:r>
        <w:t xml:space="preserve"> on the payline to </w:t>
      </w:r>
      <w:r w:rsidRPr="00523701">
        <w:rPr>
          <w:rStyle w:val="Strong"/>
        </w:rPr>
        <w:t>enter</w:t>
      </w:r>
      <w:r>
        <w:t xml:space="preserve"> amounts for SoonerSave, SoonerSave Admin Fee and other retirement d</w:t>
      </w:r>
      <w:r w:rsidR="00BD355B">
        <w:t>eduction adjustments and for EBD</w:t>
      </w:r>
      <w:r>
        <w:t xml:space="preserve"> benefit adjustments for one pay period only.  This can only be done during the payroll processing after Paysheets have been created.  (Refer to the Payroll training manuals.)</w:t>
      </w:r>
    </w:p>
    <w:p w:rsidR="00A01B7C" w:rsidRDefault="00A01B7C" w:rsidP="00A01B7C"/>
    <w:p w:rsidR="00A01B7C" w:rsidRPr="00C356D7" w:rsidRDefault="00A01B7C" w:rsidP="00A01B7C">
      <w:pPr>
        <w:rPr>
          <w:rStyle w:val="IntenseEmphasis"/>
        </w:rPr>
      </w:pPr>
      <w:r w:rsidRPr="00C356D7">
        <w:rPr>
          <w:rStyle w:val="IntenseEmphasis"/>
        </w:rPr>
        <w:t>Navigation:  Payroll for North America &gt; Payroll Processing USA &gt; Update Paysheets &gt; By Payline Security</w:t>
      </w:r>
    </w:p>
    <w:p w:rsidR="00A01B7C" w:rsidRDefault="00A01B7C" w:rsidP="00A01B7C">
      <w:pPr>
        <w:pStyle w:val="Heading3"/>
      </w:pPr>
      <w:bookmarkStart w:id="63" w:name="_Toc267493686"/>
      <w:bookmarkStart w:id="64" w:name="_Toc430931570"/>
      <w:r>
        <w:t>Payline Security Page</w:t>
      </w:r>
      <w:bookmarkEnd w:id="63"/>
      <w:bookmarkEnd w:id="64"/>
    </w:p>
    <w:p w:rsidR="00A01B7C" w:rsidRDefault="00E4330D" w:rsidP="007C03F7">
      <w:pPr>
        <w:pStyle w:val="BlockText"/>
      </w:pPr>
      <w:r w:rsidRPr="00EC3858">
        <w:rPr>
          <w:noProof/>
        </w:rPr>
        <w:pict>
          <v:shape id="Picture 60" o:spid="_x0000_i1084" type="#_x0000_t75" alt="This screen shot reflects One-Time Deductions Tab." style="width:6in;height:204pt;visibility:visible" o:bordertopcolor="black" o:borderleftcolor="black" o:borderbottomcolor="black" o:borderrightcolor="black">
            <v:imagedata r:id="rId29" o:title="This screen shot reflects One-Time Deductions Tab"/>
            <w10:bordertop type="single" width="4"/>
            <w10:borderleft type="single" width="4"/>
            <w10:borderbottom type="single" width="4"/>
            <w10:borderright type="single" width="4"/>
          </v:shape>
        </w:pict>
      </w:r>
    </w:p>
    <w:p w:rsidR="00A01B7C" w:rsidRDefault="00A01B7C" w:rsidP="007C03F7">
      <w:pPr>
        <w:pStyle w:val="BlockText"/>
      </w:pPr>
    </w:p>
    <w:p w:rsidR="00A01B7C" w:rsidRDefault="00A01B7C" w:rsidP="007C03F7">
      <w:pPr>
        <w:pStyle w:val="BlockText"/>
      </w:pPr>
      <w:r>
        <w:t xml:space="preserve">If the deduction override only pertains to benefit deductions overall (not for a specific one), or to only use a special benefits subset for this payroll (ignoring benefit deductions not in subset) you will click on the down arrow under </w:t>
      </w:r>
      <w:r w:rsidRPr="00C356D7">
        <w:rPr>
          <w:rStyle w:val="Strong"/>
        </w:rPr>
        <w:t>‘Benefit Deductions Taken’</w:t>
      </w:r>
      <w:r>
        <w:t xml:space="preserve"> and make the appropriate selection.  If you selected </w:t>
      </w:r>
      <w:r w:rsidRPr="00C356D7">
        <w:rPr>
          <w:rStyle w:val="Strong"/>
        </w:rPr>
        <w:t>‘Subset’</w:t>
      </w:r>
      <w:r>
        <w:t xml:space="preserve"> then you must fill in the Prompt Box under </w:t>
      </w:r>
      <w:r w:rsidRPr="00C356D7">
        <w:rPr>
          <w:rStyle w:val="Strong"/>
        </w:rPr>
        <w:t>‘Ben Ded Subset’</w:t>
      </w:r>
      <w:r>
        <w:t>.</w:t>
      </w:r>
    </w:p>
    <w:p w:rsidR="00A01B7C" w:rsidRDefault="00A01B7C" w:rsidP="007C03F7">
      <w:pPr>
        <w:pStyle w:val="BlockText"/>
      </w:pPr>
    </w:p>
    <w:p w:rsidR="00A01B7C" w:rsidRDefault="00A01B7C" w:rsidP="007C03F7">
      <w:pPr>
        <w:pStyle w:val="BlockText"/>
      </w:pPr>
      <w:r>
        <w:t xml:space="preserve">The One-Time Deduction Data Override scroll area is where you </w:t>
      </w:r>
      <w:r w:rsidRPr="00523701">
        <w:rPr>
          <w:rStyle w:val="Strong"/>
        </w:rPr>
        <w:t>enter</w:t>
      </w:r>
      <w:r>
        <w:t xml:space="preserve"> specific information pertaining to a specific deduction and amount.  You will need to </w:t>
      </w:r>
      <w:r w:rsidRPr="00523701">
        <w:rPr>
          <w:rStyle w:val="Strong"/>
        </w:rPr>
        <w:t>select</w:t>
      </w:r>
      <w:r>
        <w:t xml:space="preserve"> the proper </w:t>
      </w:r>
      <w:r w:rsidRPr="00C356D7">
        <w:rPr>
          <w:rStyle w:val="Strong"/>
        </w:rPr>
        <w:t>Plan Type</w:t>
      </w:r>
      <w:r>
        <w:t xml:space="preserve"> by clicking on the down arrow and selecting the appropriate plan. The </w:t>
      </w:r>
      <w:r w:rsidRPr="00C356D7">
        <w:rPr>
          <w:rStyle w:val="Strong"/>
        </w:rPr>
        <w:t>One Time Code</w:t>
      </w:r>
      <w:r>
        <w:t xml:space="preserve"> selection area tells the system to:</w:t>
      </w:r>
    </w:p>
    <w:p w:rsidR="00A01B7C" w:rsidRDefault="00A01B7C" w:rsidP="007C03F7">
      <w:pPr>
        <w:pStyle w:val="BlockText"/>
      </w:pPr>
    </w:p>
    <w:p w:rsidR="00A01B7C" w:rsidRDefault="00A01B7C" w:rsidP="00A01B7C">
      <w:pPr>
        <w:pStyle w:val="ListBullet3"/>
        <w:numPr>
          <w:ilvl w:val="0"/>
          <w:numId w:val="2"/>
        </w:numPr>
      </w:pPr>
      <w:r w:rsidRPr="00A1608E">
        <w:rPr>
          <w:rStyle w:val="Strong"/>
        </w:rPr>
        <w:t>Override</w:t>
      </w:r>
      <w:r>
        <w:t xml:space="preserve"> - Override employee setup data for this tax class and use the amount given.</w:t>
      </w:r>
    </w:p>
    <w:p w:rsidR="00A01B7C" w:rsidRDefault="00A01B7C" w:rsidP="00A01B7C">
      <w:pPr>
        <w:pStyle w:val="ListBullet3"/>
        <w:numPr>
          <w:ilvl w:val="0"/>
          <w:numId w:val="2"/>
        </w:numPr>
      </w:pPr>
      <w:r w:rsidRPr="00A1608E">
        <w:rPr>
          <w:rStyle w:val="Strong"/>
        </w:rPr>
        <w:t>Arrears</w:t>
      </w:r>
      <w:r>
        <w:t xml:space="preserve"> - The amount given is for an arrears payback.  </w:t>
      </w:r>
      <w:r w:rsidRPr="00A1608E">
        <w:rPr>
          <w:rStyle w:val="Strong"/>
        </w:rPr>
        <w:t>The state does not use this feature.</w:t>
      </w:r>
    </w:p>
    <w:p w:rsidR="00A01B7C" w:rsidRDefault="00A01B7C" w:rsidP="00A01B7C">
      <w:pPr>
        <w:pStyle w:val="ListBullet3"/>
        <w:numPr>
          <w:ilvl w:val="0"/>
          <w:numId w:val="2"/>
        </w:numPr>
      </w:pPr>
      <w:r w:rsidRPr="00A1608E">
        <w:rPr>
          <w:rStyle w:val="Strong"/>
        </w:rPr>
        <w:t>Addition</w:t>
      </w:r>
      <w:r>
        <w:t xml:space="preserve"> - The amount given is in Addition to what should be taken out for this employee.</w:t>
      </w:r>
    </w:p>
    <w:p w:rsidR="00A01B7C" w:rsidRDefault="00A01B7C" w:rsidP="00A01B7C">
      <w:pPr>
        <w:pStyle w:val="ListBullet3"/>
        <w:numPr>
          <w:ilvl w:val="0"/>
          <w:numId w:val="2"/>
        </w:numPr>
      </w:pPr>
      <w:r w:rsidRPr="00A1608E">
        <w:rPr>
          <w:rStyle w:val="Strong"/>
        </w:rPr>
        <w:t>Refund</w:t>
      </w:r>
      <w:r>
        <w:t xml:space="preserve"> - The amount given is a Refund to the employee.</w:t>
      </w:r>
    </w:p>
    <w:p w:rsidR="00923973" w:rsidRDefault="00923973" w:rsidP="007C03F7">
      <w:pPr>
        <w:pStyle w:val="BlockText"/>
      </w:pPr>
    </w:p>
    <w:p w:rsidR="00923973" w:rsidRDefault="00923973" w:rsidP="007C03F7">
      <w:pPr>
        <w:pStyle w:val="BlockText"/>
      </w:pPr>
    </w:p>
    <w:p w:rsidR="00923973" w:rsidRDefault="00923973" w:rsidP="007C03F7">
      <w:pPr>
        <w:pStyle w:val="BlockText"/>
      </w:pPr>
    </w:p>
    <w:p w:rsidR="00923973" w:rsidRDefault="00923973" w:rsidP="007C03F7">
      <w:pPr>
        <w:pStyle w:val="BlockText"/>
      </w:pPr>
    </w:p>
    <w:p w:rsidR="00923973" w:rsidRDefault="00923973" w:rsidP="007C03F7">
      <w:pPr>
        <w:pStyle w:val="BlockText"/>
      </w:pPr>
    </w:p>
    <w:p w:rsidR="00A01B7C" w:rsidRDefault="00A01B7C" w:rsidP="007C03F7">
      <w:pPr>
        <w:pStyle w:val="BlockText"/>
      </w:pPr>
      <w:r>
        <w:lastRenderedPageBreak/>
        <w:t xml:space="preserve">When the deduction override pertains to a benefit deduction you must </w:t>
      </w:r>
      <w:r w:rsidRPr="00523701">
        <w:rPr>
          <w:rStyle w:val="Strong"/>
        </w:rPr>
        <w:t>enter</w:t>
      </w:r>
      <w:r>
        <w:t xml:space="preserve"> the </w:t>
      </w:r>
      <w:r w:rsidRPr="00C356D7">
        <w:rPr>
          <w:rStyle w:val="Strong"/>
        </w:rPr>
        <w:t>Benefit Plan</w:t>
      </w:r>
      <w:r>
        <w:t xml:space="preserve"> or </w:t>
      </w:r>
      <w:r w:rsidRPr="00C356D7">
        <w:rPr>
          <w:rStyle w:val="Strong"/>
        </w:rPr>
        <w:t>click</w:t>
      </w:r>
      <w:r>
        <w:t xml:space="preserve"> on the prompt icon and </w:t>
      </w:r>
      <w:r w:rsidRPr="00523701">
        <w:rPr>
          <w:rStyle w:val="Strong"/>
        </w:rPr>
        <w:t>select</w:t>
      </w:r>
      <w:r>
        <w:t xml:space="preserve"> the correct plan.  The Benefit Plan area should be left blank for General Deduction overrides.  The </w:t>
      </w:r>
      <w:r w:rsidRPr="00C356D7">
        <w:rPr>
          <w:rStyle w:val="Strong"/>
        </w:rPr>
        <w:t>Flat/Addl Amt</w:t>
      </w:r>
      <w:r>
        <w:t xml:space="preserve"> area is for the amount of the override or refund.  </w:t>
      </w:r>
      <w:r w:rsidRPr="006F34D3">
        <w:rPr>
          <w:rStyle w:val="Strong"/>
        </w:rPr>
        <w:t xml:space="preserve">Deduction Code/Class </w:t>
      </w:r>
      <w:r>
        <w:t>prompt boxes are to be filled in as follows:</w:t>
      </w:r>
    </w:p>
    <w:p w:rsidR="00A01B7C" w:rsidRDefault="00A01B7C" w:rsidP="007C03F7">
      <w:pPr>
        <w:pStyle w:val="BlockText"/>
      </w:pPr>
    </w:p>
    <w:p w:rsidR="00A01B7C" w:rsidRDefault="00A01B7C" w:rsidP="00A01B7C">
      <w:pPr>
        <w:pStyle w:val="ListBullet3"/>
        <w:numPr>
          <w:ilvl w:val="0"/>
          <w:numId w:val="2"/>
        </w:numPr>
      </w:pPr>
      <w:r>
        <w:t>The first box is the Deduction Code you need to use for this override.</w:t>
      </w:r>
    </w:p>
    <w:p w:rsidR="00A01B7C" w:rsidRDefault="00A01B7C" w:rsidP="00A01B7C">
      <w:pPr>
        <w:pStyle w:val="ListBullet3"/>
        <w:numPr>
          <w:ilvl w:val="0"/>
          <w:numId w:val="2"/>
        </w:numPr>
      </w:pPr>
      <w:r>
        <w:t>The second box pertains to whether this deduction is a Before or After tax deduction.  (B = Before, A = After, P = Employer fee or share and should always be used for SoonerSave Admin. Fee).</w:t>
      </w:r>
    </w:p>
    <w:p w:rsidR="00A01B7C" w:rsidRDefault="00A01B7C" w:rsidP="007C03F7">
      <w:pPr>
        <w:pStyle w:val="BlockText"/>
      </w:pPr>
    </w:p>
    <w:p w:rsidR="00A01B7C" w:rsidRDefault="00A01B7C" w:rsidP="007C03F7">
      <w:pPr>
        <w:pStyle w:val="BlockText"/>
      </w:pPr>
      <w:r>
        <w:t xml:space="preserve">The last area on this page that the State of Oklahoma will use is the </w:t>
      </w:r>
      <w:r w:rsidRPr="006F34D3">
        <w:rPr>
          <w:rStyle w:val="Strong"/>
        </w:rPr>
        <w:t>Deduction Calculation Routine</w:t>
      </w:r>
      <w:r>
        <w:t xml:space="preserve"> selection area.  </w:t>
      </w:r>
      <w:r w:rsidRPr="006F34D3">
        <w:rPr>
          <w:rStyle w:val="Strong"/>
        </w:rPr>
        <w:t>Click</w:t>
      </w:r>
      <w:r>
        <w:t xml:space="preserve"> on the down arrow and </w:t>
      </w:r>
      <w:r w:rsidRPr="00523701">
        <w:rPr>
          <w:rStyle w:val="Strong"/>
        </w:rPr>
        <w:t>select</w:t>
      </w:r>
      <w:r>
        <w:t xml:space="preserve"> the correct calculation routine.  For the most part, the State of Oklahoma will be selecting ‘Flat Amount” which is the system default.  When all the data is properly completed, </w:t>
      </w:r>
      <w:r w:rsidRPr="006F34D3">
        <w:rPr>
          <w:rStyle w:val="Strong"/>
        </w:rPr>
        <w:t>click</w:t>
      </w:r>
      <w:r>
        <w:t xml:space="preserve"> </w:t>
      </w:r>
      <w:r w:rsidR="00E66A92">
        <w:rPr>
          <w:noProof/>
        </w:rPr>
      </w:r>
      <w:r w:rsidR="00E66A92">
        <w:pict>
          <v:shape id="_x0000_s1098" type="#_x0000_t75" alt="save button" style="width:48pt;height:16.3pt;mso-position-horizontal-relative:char;mso-position-vertical-relative:line">
            <v:imagedata r:id="rId17" o:title=""/>
            <w10:anchorlock/>
          </v:shape>
        </w:pict>
      </w:r>
    </w:p>
    <w:p w:rsidR="00A01B7C" w:rsidRDefault="00A01B7C" w:rsidP="00070873">
      <w:pPr>
        <w:pStyle w:val="Heading2"/>
      </w:pPr>
      <w:r>
        <w:br w:type="page"/>
      </w:r>
      <w:bookmarkStart w:id="65" w:name="_Toc267493687"/>
      <w:bookmarkStart w:id="66" w:name="_Toc430931571"/>
      <w:r>
        <w:lastRenderedPageBreak/>
        <w:t>Adjusting Benefit Deductions in General Deductions and Additional Pay</w:t>
      </w:r>
      <w:bookmarkEnd w:id="65"/>
      <w:bookmarkEnd w:id="66"/>
    </w:p>
    <w:p w:rsidR="00A01B7C" w:rsidRDefault="00747C39" w:rsidP="00D8179A">
      <w:pPr>
        <w:pStyle w:val="Footer"/>
      </w:pPr>
      <w:r>
        <w:t>For EBD</w:t>
      </w:r>
      <w:r w:rsidR="00A01B7C">
        <w:t xml:space="preserve"> benefit deduction adjustments that would last for more than one pay period, the deduction would be added to the General Deduction Data using the corresponding deduction code that ends with the letter O (for Override).  If it affects the Benefit Allowance, too, then the corresponding earnings code that ends with the letter O (for Override) would be used on Additional Pay.  This would be done when an employee missed deductions and/or the amount is too large for one pay check.</w:t>
      </w:r>
    </w:p>
    <w:p w:rsidR="00A01B7C" w:rsidRDefault="00A01B7C" w:rsidP="00A01B7C"/>
    <w:p w:rsidR="00A01B7C" w:rsidRPr="006F34D3" w:rsidRDefault="00A01B7C" w:rsidP="00A01B7C">
      <w:pPr>
        <w:rPr>
          <w:rStyle w:val="IntenseEmphasis"/>
        </w:rPr>
      </w:pPr>
      <w:r w:rsidRPr="006F34D3">
        <w:rPr>
          <w:rStyle w:val="IntenseEmphasis"/>
        </w:rPr>
        <w:t>Navigation:  Payroll for North America &gt; Employee Pay Data USA &gt; Deductions &gt; Create General Deductions</w:t>
      </w:r>
    </w:p>
    <w:p w:rsidR="00A01B7C" w:rsidRDefault="00A01B7C" w:rsidP="00A01B7C">
      <w:pPr>
        <w:pStyle w:val="Heading3"/>
      </w:pPr>
      <w:bookmarkStart w:id="67" w:name="_Toc267493688"/>
      <w:bookmarkStart w:id="68" w:name="_Toc430931572"/>
      <w:r>
        <w:t xml:space="preserve">General Deduction Data </w:t>
      </w:r>
      <w:r w:rsidR="00E4330D">
        <w:t>Tab</w:t>
      </w:r>
      <w:bookmarkEnd w:id="67"/>
      <w:bookmarkEnd w:id="68"/>
    </w:p>
    <w:p w:rsidR="00A01B7C" w:rsidRDefault="00A01B7C" w:rsidP="007C03F7">
      <w:pPr>
        <w:pStyle w:val="BlockText"/>
      </w:pPr>
      <w:r w:rsidRPr="00EC3858">
        <w:rPr>
          <w:noProof/>
        </w:rPr>
        <w:pict>
          <v:shape id="Picture 65" o:spid="_x0000_i1085" type="#_x0000_t75" alt="This screen shot reflects the General Deduction Date Tab." style="width:6in;height:226.5pt;visibility:visible" o:bordertopcolor="black" o:borderleftcolor="black" o:borderbottomcolor="black" o:borderrightcolor="black">
            <v:imagedata r:id="rId30" o:title="This screen shot reflects the General Deduction Date Tab"/>
            <w10:bordertop type="single" width="4"/>
            <w10:borderleft type="single" width="4"/>
            <w10:borderbottom type="single" width="4"/>
            <w10:borderright type="single" width="4"/>
          </v:shape>
        </w:pict>
      </w:r>
    </w:p>
    <w:p w:rsidR="00A01B7C" w:rsidRDefault="00A01B7C" w:rsidP="007C03F7">
      <w:pPr>
        <w:pStyle w:val="BlockText"/>
      </w:pPr>
    </w:p>
    <w:p w:rsidR="00A01B7C" w:rsidRDefault="00A01B7C" w:rsidP="007C03F7">
      <w:pPr>
        <w:pStyle w:val="BlockText"/>
      </w:pPr>
      <w:r>
        <w:t xml:space="preserve">Add a row at the </w:t>
      </w:r>
      <w:r w:rsidRPr="006F34D3">
        <w:rPr>
          <w:rStyle w:val="Strong"/>
        </w:rPr>
        <w:t>Deduction Code</w:t>
      </w:r>
      <w:r>
        <w:t xml:space="preserve"> level.  </w:t>
      </w:r>
      <w:r w:rsidRPr="006F34D3">
        <w:rPr>
          <w:rStyle w:val="Strong"/>
        </w:rPr>
        <w:t>Enter</w:t>
      </w:r>
      <w:r>
        <w:t xml:space="preserve"> the Deduction Code with the letter O at the end for the Override.  Complete the page with Effective Date when the override should begin on payroll and the Deduction End Date when it should end on payroll.  The Deduction Calculation Routine should be ‘Flat Amount’. </w:t>
      </w:r>
      <w:r w:rsidRPr="00C25FF7">
        <w:t xml:space="preserve"> E</w:t>
      </w:r>
      <w:r w:rsidRPr="00C25FF7">
        <w:rPr>
          <w:rStyle w:val="Strong"/>
        </w:rPr>
        <w:t>nter</w:t>
      </w:r>
      <w:r>
        <w:t xml:space="preserve"> the pay period amount in Flat/Addl Amount and </w:t>
      </w:r>
      <w:r w:rsidRPr="006F34D3">
        <w:rPr>
          <w:rStyle w:val="Strong"/>
        </w:rPr>
        <w:t>click</w:t>
      </w:r>
      <w:r>
        <w:t xml:space="preserve"> </w:t>
      </w:r>
      <w:r w:rsidRPr="00EC3858">
        <w:rPr>
          <w:noProof/>
        </w:rPr>
        <w:pict>
          <v:shape id="Picture 22" o:spid="_x0000_i1086" type="#_x0000_t75" alt="Save button." style="width:36pt;height:12pt;visibility:visible">
            <v:imagedata r:id="rId31" o:title="Save button"/>
          </v:shape>
        </w:pict>
      </w:r>
    </w:p>
    <w:p w:rsidR="00A01B7C" w:rsidRDefault="00A01B7C" w:rsidP="007C03F7">
      <w:pPr>
        <w:pStyle w:val="BlockText"/>
      </w:pPr>
    </w:p>
    <w:p w:rsidR="00A01B7C" w:rsidRDefault="00A01B7C" w:rsidP="007C03F7">
      <w:pPr>
        <w:pStyle w:val="BlockText"/>
      </w:pPr>
      <w:r>
        <w:t>If it is determined that the Benefit Allowance needs to be adjusted too, then the override can be put in Additional Pay.</w:t>
      </w:r>
    </w:p>
    <w:p w:rsidR="00A01B7C" w:rsidRDefault="00A01B7C" w:rsidP="00A01B7C">
      <w:pPr>
        <w:pStyle w:val="Heading3"/>
      </w:pPr>
      <w:r>
        <w:br w:type="page"/>
      </w:r>
      <w:bookmarkStart w:id="69" w:name="_Toc267493689"/>
      <w:bookmarkStart w:id="70" w:name="_Toc430931573"/>
      <w:r>
        <w:lastRenderedPageBreak/>
        <w:t xml:space="preserve">Additional Pay </w:t>
      </w:r>
      <w:r w:rsidR="00E4330D">
        <w:t>Tab</w:t>
      </w:r>
      <w:bookmarkEnd w:id="69"/>
      <w:bookmarkEnd w:id="70"/>
    </w:p>
    <w:p w:rsidR="00A01B7C" w:rsidRPr="006F34D3" w:rsidRDefault="00A01B7C" w:rsidP="007C03F7">
      <w:pPr>
        <w:pStyle w:val="BlockText"/>
        <w:rPr>
          <w:rStyle w:val="IntenseEmphasis"/>
        </w:rPr>
      </w:pPr>
      <w:r w:rsidRPr="006F34D3">
        <w:rPr>
          <w:rStyle w:val="IntenseEmphasis"/>
        </w:rPr>
        <w:t>Navigation:  Payroll for North America &gt; Employee Pay Data USA &gt; Create Additional Pay</w:t>
      </w:r>
    </w:p>
    <w:p w:rsidR="00A01B7C" w:rsidRDefault="00A01B7C" w:rsidP="007C03F7">
      <w:pPr>
        <w:pStyle w:val="BlockText"/>
      </w:pPr>
    </w:p>
    <w:p w:rsidR="00A01B7C" w:rsidRDefault="00A01B7C" w:rsidP="007C03F7">
      <w:pPr>
        <w:pStyle w:val="BlockText"/>
      </w:pPr>
      <w:r w:rsidRPr="00EC3858">
        <w:rPr>
          <w:noProof/>
        </w:rPr>
        <w:pict>
          <v:shape id="Picture 67" o:spid="_x0000_i1087" type="#_x0000_t75" alt="This screen shot reflects the Additional Pay Tab." style="width:6in;height:247.5pt;visibility:visible" o:bordertopcolor="black" o:borderleftcolor="black" o:borderbottomcolor="black" o:borderrightcolor="black">
            <v:imagedata r:id="rId32" o:title="This screen shot reflects the Additional Pay Tab"/>
            <w10:bordertop type="single" width="4"/>
            <w10:borderleft type="single" width="4"/>
            <w10:borderbottom type="single" width="4"/>
            <w10:borderright type="single" width="4"/>
          </v:shape>
        </w:pict>
      </w:r>
    </w:p>
    <w:p w:rsidR="00A01B7C" w:rsidRDefault="00A01B7C" w:rsidP="007C03F7">
      <w:pPr>
        <w:pStyle w:val="BlockText"/>
      </w:pPr>
    </w:p>
    <w:p w:rsidR="00A01B7C" w:rsidRDefault="00A01B7C" w:rsidP="007C03F7">
      <w:pPr>
        <w:pStyle w:val="BlockText"/>
      </w:pPr>
      <w:r>
        <w:t xml:space="preserve">Add a row at the </w:t>
      </w:r>
      <w:r w:rsidRPr="006F34D3">
        <w:rPr>
          <w:rStyle w:val="Strong"/>
        </w:rPr>
        <w:t>Earnings Code</w:t>
      </w:r>
      <w:r>
        <w:t xml:space="preserve"> level.  </w:t>
      </w:r>
      <w:r w:rsidRPr="006F34D3">
        <w:rPr>
          <w:rStyle w:val="Strong"/>
        </w:rPr>
        <w:t>Enter</w:t>
      </w:r>
      <w:r>
        <w:t xml:space="preserve"> the Earnings Code as BEO as the override for BEA and/or RBO as the override for RBA.  </w:t>
      </w:r>
      <w:r w:rsidRPr="006F34D3">
        <w:rPr>
          <w:rStyle w:val="Strong"/>
        </w:rPr>
        <w:t>Enter</w:t>
      </w:r>
      <w:r>
        <w:t xml:space="preserve"> the </w:t>
      </w:r>
      <w:r w:rsidRPr="006F34D3">
        <w:rPr>
          <w:rStyle w:val="Strong"/>
        </w:rPr>
        <w:t>Effective Date</w:t>
      </w:r>
      <w:r>
        <w:t xml:space="preserve"> that the earnings should start on payroll and the End Date when the amount should stop on payroll.  </w:t>
      </w:r>
      <w:r w:rsidRPr="006F34D3">
        <w:rPr>
          <w:rStyle w:val="Strong"/>
        </w:rPr>
        <w:t>Enter</w:t>
      </w:r>
      <w:r>
        <w:t xml:space="preserve"> the Addl Seq# as 1, the amount in the Earnings and </w:t>
      </w:r>
      <w:r w:rsidRPr="006F34D3">
        <w:rPr>
          <w:rStyle w:val="Strong"/>
        </w:rPr>
        <w:t>check</w:t>
      </w:r>
      <w:r>
        <w:t xml:space="preserve"> the OK to Pay and </w:t>
      </w:r>
      <w:r w:rsidRPr="006F34D3">
        <w:rPr>
          <w:rStyle w:val="Strong"/>
        </w:rPr>
        <w:t>click</w:t>
      </w:r>
      <w:r>
        <w:t xml:space="preserve"> </w:t>
      </w:r>
      <w:r w:rsidR="00E66A92">
        <w:rPr>
          <w:noProof/>
        </w:rPr>
      </w:r>
      <w:r w:rsidR="00E66A92">
        <w:pict>
          <v:shape id="_x0000_s1099" type="#_x0000_t75" alt="save button" style="width:48pt;height:16.3pt;mso-position-horizontal-relative:char;mso-position-vertical-relative:line">
            <v:imagedata r:id="rId17" o:title=""/>
            <w10:anchorlock/>
          </v:shape>
        </w:pict>
      </w:r>
    </w:p>
    <w:p w:rsidR="00A01B7C" w:rsidRDefault="00A01B7C" w:rsidP="007C03F7">
      <w:pPr>
        <w:pStyle w:val="BlockText"/>
      </w:pPr>
    </w:p>
    <w:p w:rsidR="00A01B7C" w:rsidRDefault="00A01B7C" w:rsidP="007C03F7">
      <w:pPr>
        <w:pStyle w:val="BlockText"/>
      </w:pPr>
      <w:r>
        <w:t>Entering overrides on Additional Pay and General Deductions as shown above will result in these amounts being added to the usual earnings and deductions for the pay period.</w:t>
      </w:r>
    </w:p>
    <w:p w:rsidR="00A01B7C" w:rsidRDefault="00A01B7C" w:rsidP="00070873">
      <w:pPr>
        <w:pStyle w:val="Heading2"/>
      </w:pPr>
      <w:r>
        <w:br w:type="page"/>
      </w:r>
      <w:bookmarkStart w:id="71" w:name="_Toc267493690"/>
      <w:bookmarkStart w:id="72" w:name="_Toc430931574"/>
      <w:r>
        <w:lastRenderedPageBreak/>
        <w:t>Review Employee Benefit Deductions</w:t>
      </w:r>
      <w:bookmarkEnd w:id="71"/>
      <w:bookmarkEnd w:id="72"/>
    </w:p>
    <w:p w:rsidR="00A01B7C" w:rsidRDefault="00A01B7C" w:rsidP="00A01B7C">
      <w:r>
        <w:t>Once payroll has calculated employee paychecks you will be able to see the benefit allowance and all benefit deductions and amounts that were calculated for that paycheck.  Refer to the payroll training manuals to learn how to view the Paycheck Data.</w:t>
      </w:r>
    </w:p>
    <w:p w:rsidR="00A01B7C" w:rsidRDefault="00A01B7C" w:rsidP="00A01B7C"/>
    <w:p w:rsidR="00A01B7C" w:rsidRPr="006F34D3" w:rsidRDefault="00A01B7C" w:rsidP="00A01B7C">
      <w:pPr>
        <w:rPr>
          <w:rStyle w:val="IntenseEmphasis"/>
        </w:rPr>
      </w:pPr>
      <w:r w:rsidRPr="006F34D3">
        <w:rPr>
          <w:rStyle w:val="IntenseEmphasis"/>
        </w:rPr>
        <w:t>Navigation:  Payroll for North America &gt; Payroll Processing USA &gt; Produce Payroll &gt; Review Paycheck</w:t>
      </w:r>
    </w:p>
    <w:p w:rsidR="00A01B7C" w:rsidRDefault="00960936" w:rsidP="00A01B7C">
      <w:pPr>
        <w:pStyle w:val="Heading3"/>
      </w:pPr>
      <w:bookmarkStart w:id="73" w:name="_Toc267493691"/>
      <w:bookmarkStart w:id="74" w:name="_Toc430931575"/>
      <w:r>
        <w:t xml:space="preserve">Review </w:t>
      </w:r>
      <w:r w:rsidR="00A01B7C">
        <w:t>Paycheck Data Page</w:t>
      </w:r>
      <w:bookmarkEnd w:id="73"/>
      <w:bookmarkEnd w:id="74"/>
    </w:p>
    <w:p w:rsidR="00A01B7C" w:rsidRDefault="00A01B7C" w:rsidP="007C03F7">
      <w:pPr>
        <w:pStyle w:val="BlockText"/>
      </w:pPr>
    </w:p>
    <w:p w:rsidR="00A01B7C" w:rsidRDefault="00E4330D" w:rsidP="007C03F7">
      <w:pPr>
        <w:pStyle w:val="BlockText"/>
      </w:pPr>
      <w:r>
        <w:rPr>
          <w:noProof/>
        </w:rPr>
        <w:pict>
          <v:shape id="_x0000_i1088" type="#_x0000_t75" alt="This screen shot reflects the Review Paycheck - Find an Existing Value Tab." style="width:367.5pt;height:301.5pt" o:bordertopcolor="this" o:borderleftcolor="this" o:borderbottomcolor="this" o:borderrightcolor="this">
            <v:imagedata r:id="rId33" o:title=""/>
            <w10:bordertop type="single" width="4"/>
            <w10:borderleft type="single" width="4"/>
            <w10:borderbottom type="single" width="4"/>
            <w10:borderright type="single" width="4"/>
          </v:shape>
        </w:pict>
      </w:r>
    </w:p>
    <w:p w:rsidR="00A01B7C" w:rsidRDefault="00A01B7C" w:rsidP="007C03F7">
      <w:pPr>
        <w:pStyle w:val="BlockText"/>
      </w:pPr>
    </w:p>
    <w:p w:rsidR="00A01B7C" w:rsidRDefault="00A01B7C" w:rsidP="007C03F7">
      <w:pPr>
        <w:pStyle w:val="BlockText"/>
      </w:pPr>
      <w:r w:rsidRPr="006F34D3">
        <w:rPr>
          <w:rStyle w:val="Strong"/>
        </w:rPr>
        <w:t>Enter</w:t>
      </w:r>
      <w:r>
        <w:t xml:space="preserve"> Employee ID.</w:t>
      </w:r>
    </w:p>
    <w:p w:rsidR="00A01B7C" w:rsidRDefault="00A01B7C" w:rsidP="007C03F7">
      <w:pPr>
        <w:pStyle w:val="BlockText"/>
      </w:pPr>
    </w:p>
    <w:p w:rsidR="00A01B7C" w:rsidRDefault="00A01B7C" w:rsidP="007C03F7">
      <w:pPr>
        <w:pStyle w:val="BlockText"/>
      </w:pPr>
      <w:r w:rsidRPr="006F6680">
        <w:rPr>
          <w:rStyle w:val="Strong"/>
        </w:rPr>
        <w:t>Click</w:t>
      </w:r>
      <w:r>
        <w:t xml:space="preserve"> </w:t>
      </w:r>
      <w:r w:rsidR="00E66A92" w:rsidRPr="00EC3858">
        <w:rPr>
          <w:noProof/>
        </w:rPr>
        <w:pict>
          <v:shape id="Picture 71" o:spid="_x0000_i1089" type="#_x0000_t75" alt="Search button." style="width:42.75pt;height:14.25pt;visibility:visible">
            <v:imagedata r:id="rId34" o:title="Search button"/>
          </v:shape>
        </w:pict>
      </w:r>
      <w:r>
        <w:t xml:space="preserve"> .</w:t>
      </w:r>
    </w:p>
    <w:p w:rsidR="00A01B7C" w:rsidRDefault="00A01B7C" w:rsidP="007C03F7">
      <w:pPr>
        <w:pStyle w:val="BlockText"/>
      </w:pPr>
    </w:p>
    <w:p w:rsidR="00A01B7C" w:rsidRDefault="00A01B7C" w:rsidP="007C03F7">
      <w:pPr>
        <w:pStyle w:val="BlockText"/>
      </w:pPr>
      <w:r w:rsidRPr="006F6680">
        <w:rPr>
          <w:rStyle w:val="Strong"/>
        </w:rPr>
        <w:t>Click</w:t>
      </w:r>
      <w:r>
        <w:t xml:space="preserve"> the </w:t>
      </w:r>
      <w:r>
        <w:rPr>
          <w:rStyle w:val="Hyperlink"/>
        </w:rPr>
        <w:t>Pay</w:t>
      </w:r>
      <w:r w:rsidRPr="006F6680">
        <w:rPr>
          <w:rStyle w:val="Hyperlink"/>
        </w:rPr>
        <w:t>check</w:t>
      </w:r>
      <w:r>
        <w:t xml:space="preserve"> link that you wish to view.</w:t>
      </w:r>
    </w:p>
    <w:p w:rsidR="00A01B7C" w:rsidRDefault="00A01B7C" w:rsidP="007C03F7">
      <w:pPr>
        <w:pStyle w:val="BlockText"/>
      </w:pPr>
    </w:p>
    <w:p w:rsidR="00A01B7C" w:rsidRDefault="00A01B7C" w:rsidP="007C03F7">
      <w:pPr>
        <w:pStyle w:val="BlockText"/>
      </w:pPr>
      <w:r>
        <w:t>The system takes you to the following page:</w:t>
      </w:r>
    </w:p>
    <w:p w:rsidR="00A01B7C" w:rsidRDefault="00A01B7C" w:rsidP="007C03F7">
      <w:pPr>
        <w:pStyle w:val="BlockText"/>
      </w:pPr>
      <w:r>
        <w:br w:type="page"/>
      </w:r>
    </w:p>
    <w:p w:rsidR="00A01B7C" w:rsidRDefault="00A01B7C" w:rsidP="007C03F7">
      <w:pPr>
        <w:pStyle w:val="BlockText"/>
      </w:pPr>
      <w:r w:rsidRPr="00EC3858">
        <w:rPr>
          <w:noProof/>
        </w:rPr>
        <w:pict>
          <v:shape id="Picture 686" o:spid="_x0000_i1090" type="#_x0000_t75" alt="This screen shot reflects the Paycheck Earnings Tab." style="width:448.5pt;height:261.75pt;visibility:visible" o:bordertopcolor="#4f81bd" o:borderleftcolor="#4f81bd" o:borderbottomcolor="#4f81bd" o:borderrightcolor="#4f81bd">
            <v:imagedata r:id="rId35" o:title="This screen shot reflects the Paycheck Earnings Tab"/>
            <w10:bordertop type="single" width="6"/>
            <w10:borderleft type="single" width="6"/>
            <w10:borderbottom type="single" width="6"/>
            <w10:borderright type="single" width="6"/>
          </v:shape>
        </w:pict>
      </w:r>
    </w:p>
    <w:p w:rsidR="00A01B7C" w:rsidRDefault="00A01B7C" w:rsidP="007C03F7">
      <w:pPr>
        <w:pStyle w:val="BlockText"/>
      </w:pPr>
    </w:p>
    <w:p w:rsidR="00A01B7C" w:rsidRDefault="00A01B7C" w:rsidP="007C03F7">
      <w:pPr>
        <w:pStyle w:val="BlockText"/>
      </w:pPr>
      <w:r w:rsidRPr="00EC3858">
        <w:rPr>
          <w:noProof/>
        </w:rPr>
        <w:pict>
          <v:shape id="Picture 75" o:spid="_x0000_i1091" type="#_x0000_t75" alt="This screen shot reflects the Other Earnings Details 2 Tab." style="width:445.5pt;height:215.25pt;visibility:visible" o:bordertopcolor="black" o:borderleftcolor="black" o:borderbottomcolor="black" o:borderrightcolor="black">
            <v:imagedata r:id="rId36" o:title="This screen shot reflects the Other Earnings Details 2 Tab"/>
            <w10:bordertop type="single" width="4"/>
            <w10:borderleft type="single" width="4"/>
            <w10:borderbottom type="single" width="4"/>
            <w10:borderright type="single" width="4"/>
          </v:shape>
        </w:pict>
      </w:r>
    </w:p>
    <w:p w:rsidR="00A01B7C" w:rsidRDefault="00A01B7C" w:rsidP="007C03F7">
      <w:pPr>
        <w:pStyle w:val="BlockText"/>
      </w:pPr>
    </w:p>
    <w:p w:rsidR="00A01B7C" w:rsidRDefault="00A01B7C" w:rsidP="007C03F7">
      <w:pPr>
        <w:pStyle w:val="BlockText"/>
      </w:pPr>
      <w:r>
        <w:br w:type="page"/>
      </w:r>
      <w:r w:rsidRPr="006F6680">
        <w:rPr>
          <w:rStyle w:val="Strong"/>
        </w:rPr>
        <w:lastRenderedPageBreak/>
        <w:t>Click</w:t>
      </w:r>
      <w:r>
        <w:t xml:space="preserve"> the </w:t>
      </w:r>
      <w:r w:rsidRPr="006F6680">
        <w:rPr>
          <w:rStyle w:val="IntenseReference"/>
        </w:rPr>
        <w:t>Paycheck Deductions Tab</w:t>
      </w:r>
      <w:r>
        <w:t xml:space="preserve"> to go to the following page.  This is a customized view to allow the pertinent information to be viewed on one page.  Customize views are created by clicking the </w:t>
      </w:r>
      <w:r w:rsidRPr="006F6680">
        <w:rPr>
          <w:rStyle w:val="Hyperlink"/>
        </w:rPr>
        <w:t>Customize</w:t>
      </w:r>
      <w:r>
        <w:t xml:space="preserve"> lin</w:t>
      </w:r>
      <w:r w:rsidR="00795871">
        <w:t>k</w:t>
      </w:r>
      <w:r>
        <w:t>.</w:t>
      </w:r>
    </w:p>
    <w:p w:rsidR="00A01B7C" w:rsidRDefault="00A01B7C" w:rsidP="007C03F7">
      <w:pPr>
        <w:pStyle w:val="BlockText"/>
      </w:pPr>
    </w:p>
    <w:p w:rsidR="00A01B7C" w:rsidRDefault="00A01B7C" w:rsidP="007C03F7">
      <w:pPr>
        <w:pStyle w:val="BlockText"/>
      </w:pPr>
      <w:r w:rsidRPr="00EC3858">
        <w:rPr>
          <w:noProof/>
        </w:rPr>
        <w:pict>
          <v:shape id="Picture 78" o:spid="_x0000_i1092" type="#_x0000_t75" alt="This screen shot reflects the Paycheck Deductions Tab." style="width:446.25pt;height:341.25pt;visibility:visible" o:bordertopcolor="black" o:borderleftcolor="black" o:borderbottomcolor="black" o:borderrightcolor="black">
            <v:imagedata r:id="rId37" o:title="This screen shot reflects the Paycheck Deductions Tab"/>
            <w10:bordertop type="single" width="4"/>
            <w10:borderleft type="single" width="4"/>
            <w10:borderbottom type="single" width="4"/>
            <w10:borderright type="single" width="4"/>
          </v:shape>
        </w:pict>
      </w:r>
    </w:p>
    <w:p w:rsidR="00B1064C" w:rsidRDefault="00A06850" w:rsidP="00B1064C">
      <w:pPr>
        <w:pStyle w:val="Heading2"/>
      </w:pPr>
      <w:r>
        <w:rPr>
          <w:lang w:val="en-US"/>
        </w:rPr>
        <w:t xml:space="preserve">    </w:t>
      </w:r>
      <w:r w:rsidR="00B1064C">
        <w:rPr>
          <w:rFonts w:ascii="Arial" w:hAnsi="Arial" w:cs="Arial"/>
          <w:b w:val="0"/>
          <w:color w:val="auto"/>
          <w:sz w:val="20"/>
          <w:szCs w:val="20"/>
          <w:lang w:val="en-US"/>
        </w:rPr>
        <w:t xml:space="preserve"> Deduction codes for OPERS Pathfinder retirement plan are as follows:</w:t>
      </w:r>
    </w:p>
    <w:p w:rsidR="00B1064C" w:rsidRPr="00B1064C" w:rsidRDefault="00B1064C" w:rsidP="00B1064C">
      <w:pPr>
        <w:rPr>
          <w:lang w:eastAsia="x-none"/>
        </w:rPr>
      </w:pPr>
      <w:r>
        <w:rPr>
          <w:lang w:eastAsia="x-none"/>
        </w:rPr>
        <w:t xml:space="preserve">   </w:t>
      </w:r>
      <w:r w:rsidR="00DF6B41" w:rsidRPr="003528B9">
        <w:rPr>
          <w:noProof/>
        </w:rPr>
        <w:pict>
          <v:shape id="_x0000_i1093" type="#_x0000_t75" style="width:467.25pt;height:126.75pt;visibility:visible">
            <v:imagedata r:id="rId38" o:title="SNAGHTMLd2323f8"/>
          </v:shape>
        </w:pict>
      </w:r>
    </w:p>
    <w:p w:rsidR="00A01B7C" w:rsidRDefault="00B1064C" w:rsidP="00070873">
      <w:pPr>
        <w:pStyle w:val="Heading2"/>
      </w:pPr>
      <w:r>
        <w:rPr>
          <w:rFonts w:ascii="Arial" w:hAnsi="Arial" w:cs="Arial"/>
          <w:b w:val="0"/>
          <w:color w:val="auto"/>
          <w:sz w:val="20"/>
          <w:szCs w:val="20"/>
          <w:lang w:val="en-US"/>
        </w:rPr>
        <w:t xml:space="preserve">      </w:t>
      </w:r>
      <w:r w:rsidR="00A01B7C">
        <w:br w:type="page"/>
      </w:r>
      <w:bookmarkStart w:id="75" w:name="_Toc267493692"/>
      <w:bookmarkStart w:id="76" w:name="_Toc430931576"/>
      <w:r w:rsidR="00A01B7C">
        <w:lastRenderedPageBreak/>
        <w:t>Leave Accrual Processing</w:t>
      </w:r>
      <w:bookmarkEnd w:id="75"/>
      <w:bookmarkEnd w:id="76"/>
    </w:p>
    <w:p w:rsidR="00A01B7C" w:rsidRDefault="00A01B7C" w:rsidP="00A01B7C">
      <w:r>
        <w:t>Each Agency using the PeopleSoft Leave Accrual System will be responsible for running the Leave Accrual Process for each of their Lea</w:t>
      </w:r>
      <w:r w:rsidR="00AB585D">
        <w:t>ve Plans.</w:t>
      </w:r>
      <w:r>
        <w:t xml:space="preserve"> The leave accrual process will add any accrued hours to the employee’s leave balances and also deduct any used hours from the balances.  You will run the Accrual Process for your Agency (Company) by Plan Type and Benefit Plan.  Because there is more than one Leave Benefit Plan within each agency, you will need to run the process more than once.</w:t>
      </w:r>
    </w:p>
    <w:p w:rsidR="00A01B7C" w:rsidRDefault="00A01B7C" w:rsidP="00A01B7C"/>
    <w:p w:rsidR="00A01B7C" w:rsidRPr="006F6680" w:rsidRDefault="00A01B7C" w:rsidP="00A01B7C">
      <w:pPr>
        <w:rPr>
          <w:rStyle w:val="IntenseEmphasis"/>
        </w:rPr>
      </w:pPr>
      <w:r w:rsidRPr="006F6680">
        <w:rPr>
          <w:rStyle w:val="IntenseEmphasis"/>
        </w:rPr>
        <w:t>Navigation:  Benefits &gt; Manage Leave Accruals &gt; Calculate Periodic Accrual (0446)</w:t>
      </w:r>
    </w:p>
    <w:p w:rsidR="00A01B7C" w:rsidRDefault="00A01B7C" w:rsidP="00A01B7C">
      <w:pPr>
        <w:pStyle w:val="Heading3"/>
      </w:pPr>
      <w:bookmarkStart w:id="77" w:name="_Toc267493693"/>
      <w:bookmarkStart w:id="78" w:name="_Toc430931577"/>
      <w:r>
        <w:t xml:space="preserve">Leave Accrual Process </w:t>
      </w:r>
      <w:r w:rsidR="00E4330D">
        <w:t>Tab</w:t>
      </w:r>
      <w:bookmarkEnd w:id="77"/>
      <w:bookmarkEnd w:id="78"/>
    </w:p>
    <w:p w:rsidR="00A01B7C" w:rsidRDefault="00E4330D" w:rsidP="007C03F7">
      <w:pPr>
        <w:pStyle w:val="BlockText"/>
      </w:pPr>
      <w:r>
        <w:pict>
          <v:shape id="_x0000_i1094" type="#_x0000_t75" alt="This screen shot reflects the Leave Accrual Process Tab." style="width:469.5pt;height:222pt" o:bordertopcolor="this" o:borderleftcolor="this" o:borderbottomcolor="this" o:borderrightcolor="this">
            <v:imagedata r:id="rId39" o:title=""/>
            <w10:bordertop type="single" width="4"/>
            <w10:borderleft type="single" width="4"/>
            <w10:borderbottom type="single" width="4"/>
            <w10:borderright type="single" width="4"/>
          </v:shape>
        </w:pict>
      </w:r>
    </w:p>
    <w:p w:rsidR="00A01B7C" w:rsidRDefault="00A01B7C" w:rsidP="007C03F7">
      <w:pPr>
        <w:pStyle w:val="BlockText"/>
      </w:pPr>
    </w:p>
    <w:p w:rsidR="00A01B7C" w:rsidRDefault="00A01B7C" w:rsidP="007C03F7">
      <w:pPr>
        <w:pStyle w:val="BlockText"/>
      </w:pPr>
      <w:r>
        <w:t>The Run Control page is where you specify the parameters or details of what you want the leave process to do.  You may find it helpful to create and save a run control for each leave plan you will be processing.  Run Controls are re-usable pages, so once you create and save one, you can use the same one again to run the leave accrual process for the same leave plan but for another process date.  The actual Run Control ID is up to you, but some people use the leave plan of interest.</w:t>
      </w:r>
    </w:p>
    <w:p w:rsidR="00A01B7C" w:rsidRDefault="00A01B7C" w:rsidP="007C03F7">
      <w:pPr>
        <w:pStyle w:val="BlockText"/>
      </w:pPr>
    </w:p>
    <w:p w:rsidR="00A01B7C" w:rsidRDefault="00A01B7C" w:rsidP="007C03F7">
      <w:pPr>
        <w:pStyle w:val="BlockText"/>
      </w:pPr>
      <w:r>
        <w:t>The system will show you benefit plans within the Plan Type you choose.  Choose your agency-specific plan from the list:</w:t>
      </w:r>
    </w:p>
    <w:p w:rsidR="00A01B7C" w:rsidRDefault="00A01B7C" w:rsidP="007C03F7">
      <w:pPr>
        <w:pStyle w:val="BlockText"/>
      </w:pPr>
    </w:p>
    <w:p w:rsidR="00A01B7C" w:rsidRDefault="00A01B7C" w:rsidP="00A01B7C">
      <w:pPr>
        <w:pStyle w:val="ListBullet"/>
        <w:numPr>
          <w:ilvl w:val="0"/>
          <w:numId w:val="13"/>
        </w:numPr>
      </w:pPr>
      <w:r>
        <w:t xml:space="preserve">If you need to use the </w:t>
      </w:r>
      <w:r w:rsidRPr="00EC3858">
        <w:rPr>
          <w:noProof/>
        </w:rPr>
        <w:pict>
          <v:shape id="Picture 16" o:spid="_x0000_i1095" type="#_x0000_t75" alt="Look up icon." style="width:21pt;height:18pt;visibility:visible">
            <v:imagedata r:id="rId40" o:title="Look up icon"/>
          </v:shape>
        </w:pict>
      </w:r>
      <w:r>
        <w:t xml:space="preserve"> magnifying glass lookup for the benefit plan, </w:t>
      </w:r>
      <w:r w:rsidRPr="006F6680">
        <w:rPr>
          <w:rStyle w:val="Strong"/>
        </w:rPr>
        <w:t>enter</w:t>
      </w:r>
      <w:r>
        <w:t xml:space="preserve"> the agency number to narrow the search results.</w:t>
      </w:r>
    </w:p>
    <w:p w:rsidR="00A01B7C" w:rsidRDefault="00A01B7C" w:rsidP="007C03F7">
      <w:pPr>
        <w:pStyle w:val="BlockText"/>
      </w:pPr>
    </w:p>
    <w:p w:rsidR="00A01B7C" w:rsidRDefault="00A01B7C" w:rsidP="007C03F7">
      <w:pPr>
        <w:pStyle w:val="BlockText"/>
      </w:pPr>
      <w:r>
        <w:br w:type="page"/>
      </w:r>
      <w:r w:rsidR="00E66A92">
        <w:lastRenderedPageBreak/>
        <w:pict>
          <v:shape id="_x0000_i1096" type="#_x0000_t75" alt="This screen shot reflects the Look Up Benefit Plan page with the Benefit Plan as 477 highlighted.&#10;&#10;HINT:  Enter your agency number here to reduce search results and save time!" style="width:444.75pt;height:197.25pt">
            <v:imagedata r:id="rId41" o:title=""/>
          </v:shape>
        </w:pict>
      </w:r>
    </w:p>
    <w:p w:rsidR="00A01B7C" w:rsidRDefault="00A01B7C" w:rsidP="007C03F7">
      <w:pPr>
        <w:pStyle w:val="BlockText"/>
      </w:pPr>
    </w:p>
    <w:p w:rsidR="00A01B7C" w:rsidRDefault="00A01B7C" w:rsidP="007C03F7">
      <w:pPr>
        <w:pStyle w:val="BlockText"/>
      </w:pPr>
      <w:r>
        <w:rPr>
          <w:noProof/>
        </w:rPr>
        <w:pict>
          <v:shape id="_x0000_s1050" type="#_x0000_t32" style="position:absolute;left:0;text-align:left;margin-left:22.5pt;margin-top:5.5pt;width:432.75pt;height:0;z-index:251641856;mso-width-relative:margin;mso-height-relative:margin" o:connectortype="straight" strokeweight="1.5pt"/>
        </w:pict>
      </w:r>
    </w:p>
    <w:p w:rsidR="00A01B7C" w:rsidRPr="00157C94" w:rsidRDefault="00A01B7C" w:rsidP="00A01B7C">
      <w:pPr>
        <w:pStyle w:val="Quote"/>
      </w:pPr>
      <w:r w:rsidRPr="00063508">
        <w:rPr>
          <w:rStyle w:val="Strong"/>
        </w:rPr>
        <w:t>N</w:t>
      </w:r>
      <w:r>
        <w:rPr>
          <w:rStyle w:val="Strong"/>
        </w:rPr>
        <w:t>OTE</w:t>
      </w:r>
      <w:r w:rsidRPr="00063508">
        <w:rPr>
          <w:rStyle w:val="Strong"/>
        </w:rPr>
        <w:t>:</w:t>
      </w:r>
      <w:r>
        <w:t xml:space="preserve"> Make sure to </w:t>
      </w:r>
      <w:r w:rsidRPr="00523701">
        <w:rPr>
          <w:rStyle w:val="Strong"/>
        </w:rPr>
        <w:t>select</w:t>
      </w:r>
      <w:r>
        <w:t xml:space="preserve"> one of your Agency’s Plans from the list, run the process to success, and then run the process again for the next plan.  This process must be repeated for Sick and every Annual Leave Plan.</w:t>
      </w:r>
    </w:p>
    <w:p w:rsidR="00A01B7C" w:rsidRDefault="00A01B7C" w:rsidP="007C03F7">
      <w:pPr>
        <w:pStyle w:val="BlockText"/>
      </w:pPr>
      <w:r>
        <w:rPr>
          <w:noProof/>
        </w:rPr>
        <w:pict>
          <v:shape id="_x0000_s1049" type="#_x0000_t32" style="position:absolute;left:0;text-align:left;margin-left:18.75pt;margin-top:4.85pt;width:432.75pt;height:0;z-index:251640832;mso-width-relative:margin;mso-height-relative:margin" o:connectortype="straight" strokeweight="1.5pt"/>
        </w:pict>
      </w:r>
    </w:p>
    <w:p w:rsidR="00A01B7C" w:rsidRDefault="00A01B7C" w:rsidP="007C03F7">
      <w:pPr>
        <w:pStyle w:val="BlockText"/>
      </w:pPr>
    </w:p>
    <w:tbl>
      <w:tblPr>
        <w:tblW w:w="4762" w:type="pct"/>
        <w:tblCellSpacing w:w="15" w:type="dxa"/>
        <w:tblInd w:w="419" w:type="dxa"/>
        <w:tblCellMar>
          <w:top w:w="15" w:type="dxa"/>
          <w:left w:w="15" w:type="dxa"/>
          <w:bottom w:w="15" w:type="dxa"/>
          <w:right w:w="15" w:type="dxa"/>
        </w:tblCellMar>
        <w:tblLook w:val="0000" w:firstRow="0" w:lastRow="0" w:firstColumn="0" w:lastColumn="0" w:noHBand="0" w:noVBand="0"/>
      </w:tblPr>
      <w:tblGrid>
        <w:gridCol w:w="3600"/>
        <w:gridCol w:w="5400"/>
      </w:tblGrid>
      <w:tr w:rsidR="00A01B7C" w:rsidTr="00A01B7C">
        <w:trPr>
          <w:tblCellSpacing w:w="15" w:type="dxa"/>
        </w:trPr>
        <w:tc>
          <w:tcPr>
            <w:tcW w:w="3555" w:type="dxa"/>
          </w:tcPr>
          <w:p w:rsidR="00A01B7C" w:rsidRPr="00EE5704" w:rsidRDefault="00A01B7C" w:rsidP="00A01B7C">
            <w:pPr>
              <w:rPr>
                <w:rStyle w:val="Strong"/>
              </w:rPr>
            </w:pPr>
            <w:r w:rsidRPr="00EE5704">
              <w:rPr>
                <w:rStyle w:val="Strong"/>
              </w:rPr>
              <w:t>Run Control ID</w:t>
            </w:r>
          </w:p>
        </w:tc>
        <w:tc>
          <w:tcPr>
            <w:tcW w:w="5355" w:type="dxa"/>
          </w:tcPr>
          <w:p w:rsidR="00A01B7C" w:rsidRDefault="00A01B7C" w:rsidP="00A01B7C">
            <w:r>
              <w:t>This is the run control ID that you used to begin processing the Leave accruals.  It is display only.</w:t>
            </w:r>
          </w:p>
        </w:tc>
      </w:tr>
      <w:tr w:rsidR="00A01B7C" w:rsidTr="00A01B7C">
        <w:trPr>
          <w:tblCellSpacing w:w="15" w:type="dxa"/>
        </w:trPr>
        <w:tc>
          <w:tcPr>
            <w:tcW w:w="3555" w:type="dxa"/>
          </w:tcPr>
          <w:p w:rsidR="00A01B7C" w:rsidRPr="00EE5704" w:rsidRDefault="00A01B7C" w:rsidP="00A01B7C">
            <w:pPr>
              <w:rPr>
                <w:rStyle w:val="Strong"/>
              </w:rPr>
            </w:pPr>
            <w:r w:rsidRPr="00EE5704">
              <w:rPr>
                <w:rStyle w:val="Strong"/>
              </w:rPr>
              <w:t>Company</w:t>
            </w:r>
          </w:p>
        </w:tc>
        <w:tc>
          <w:tcPr>
            <w:tcW w:w="5355" w:type="dxa"/>
          </w:tcPr>
          <w:p w:rsidR="00A01B7C" w:rsidRDefault="00A01B7C" w:rsidP="00A01B7C">
            <w:r w:rsidRPr="00523701">
              <w:rPr>
                <w:rStyle w:val="Strong"/>
              </w:rPr>
              <w:t>Enter</w:t>
            </w:r>
            <w:r>
              <w:t xml:space="preserve"> your Agency number (company) that you want to process.</w:t>
            </w:r>
          </w:p>
        </w:tc>
      </w:tr>
      <w:tr w:rsidR="00A01B7C" w:rsidTr="00A01B7C">
        <w:trPr>
          <w:tblCellSpacing w:w="15" w:type="dxa"/>
        </w:trPr>
        <w:tc>
          <w:tcPr>
            <w:tcW w:w="3555" w:type="dxa"/>
          </w:tcPr>
          <w:p w:rsidR="00A01B7C" w:rsidRPr="00EE5704" w:rsidRDefault="00A01B7C" w:rsidP="00A01B7C">
            <w:pPr>
              <w:rPr>
                <w:rStyle w:val="Strong"/>
              </w:rPr>
            </w:pPr>
            <w:r w:rsidRPr="00EE5704">
              <w:rPr>
                <w:rStyle w:val="Strong"/>
              </w:rPr>
              <w:t>Plan Type and Benefit Plan</w:t>
            </w:r>
          </w:p>
        </w:tc>
        <w:tc>
          <w:tcPr>
            <w:tcW w:w="5355" w:type="dxa"/>
          </w:tcPr>
          <w:p w:rsidR="00A01B7C" w:rsidRDefault="00A01B7C" w:rsidP="00A01B7C">
            <w:r w:rsidRPr="00523701">
              <w:rPr>
                <w:rStyle w:val="Strong"/>
              </w:rPr>
              <w:t>Enter</w:t>
            </w:r>
            <w:r>
              <w:t xml:space="preserve"> the plan type and benefit plan that you are processing.</w:t>
            </w:r>
          </w:p>
        </w:tc>
      </w:tr>
      <w:tr w:rsidR="00A01B7C" w:rsidTr="00A01B7C">
        <w:trPr>
          <w:tblCellSpacing w:w="15" w:type="dxa"/>
        </w:trPr>
        <w:tc>
          <w:tcPr>
            <w:tcW w:w="3555" w:type="dxa"/>
          </w:tcPr>
          <w:p w:rsidR="00A01B7C" w:rsidRPr="00EE5704" w:rsidRDefault="00A01B7C" w:rsidP="00A01B7C">
            <w:pPr>
              <w:rPr>
                <w:rStyle w:val="Strong"/>
              </w:rPr>
            </w:pPr>
            <w:r w:rsidRPr="00EE5704">
              <w:rPr>
                <w:rStyle w:val="Strong"/>
              </w:rPr>
              <w:t>Last Process Date</w:t>
            </w:r>
          </w:p>
        </w:tc>
        <w:tc>
          <w:tcPr>
            <w:tcW w:w="5355" w:type="dxa"/>
          </w:tcPr>
          <w:p w:rsidR="00A01B7C" w:rsidRDefault="00A01B7C" w:rsidP="00A01B7C">
            <w:r>
              <w:t xml:space="preserve">This field displays the date that you last ran the Leave Accrual process for this plan type and benefit plan. </w:t>
            </w:r>
          </w:p>
        </w:tc>
      </w:tr>
      <w:tr w:rsidR="00A01B7C" w:rsidTr="00A01B7C">
        <w:trPr>
          <w:tblCellSpacing w:w="15" w:type="dxa"/>
        </w:trPr>
        <w:tc>
          <w:tcPr>
            <w:tcW w:w="3555" w:type="dxa"/>
          </w:tcPr>
          <w:p w:rsidR="00A01B7C" w:rsidRPr="00EE5704" w:rsidRDefault="00A01B7C" w:rsidP="00A01B7C">
            <w:pPr>
              <w:rPr>
                <w:rStyle w:val="Strong"/>
              </w:rPr>
            </w:pPr>
            <w:r w:rsidRPr="00EE5704">
              <w:rPr>
                <w:rStyle w:val="Strong"/>
              </w:rPr>
              <w:t>Accrual Process Date</w:t>
            </w:r>
          </w:p>
        </w:tc>
        <w:tc>
          <w:tcPr>
            <w:tcW w:w="5355" w:type="dxa"/>
          </w:tcPr>
          <w:p w:rsidR="00A01B7C" w:rsidRDefault="00A01B7C" w:rsidP="00A01B7C">
            <w:pPr>
              <w:rPr>
                <w:rStyle w:val="Strong"/>
              </w:rPr>
            </w:pPr>
            <w:r>
              <w:t xml:space="preserve">The system will automatically set the accrual process date to the current date.  </w:t>
            </w:r>
            <w:r w:rsidRPr="00EE5704">
              <w:rPr>
                <w:rStyle w:val="IntenseReference"/>
              </w:rPr>
              <w:t>You must change this date</w:t>
            </w:r>
            <w:r>
              <w:t xml:space="preserve"> to the next to the last day of the pay period that payrolls were run for.  </w:t>
            </w:r>
            <w:r w:rsidRPr="00EE5704">
              <w:rPr>
                <w:rStyle w:val="Strong"/>
              </w:rPr>
              <w:t>Based on the pay Period End Date of the On-Cycle Pay Calendar that the Run ID is associated with, the Accrual Process Date can only be one (1) day earlier than the Pay Period End Date or equal to the Pay Period End Date.  You will receive warning messages if any other dates are used and the system will not process.</w:t>
            </w:r>
          </w:p>
          <w:p w:rsidR="00A01B7C" w:rsidRDefault="00A01B7C" w:rsidP="00A01B7C">
            <w:pPr>
              <w:rPr>
                <w:rStyle w:val="Strong"/>
              </w:rPr>
            </w:pPr>
          </w:p>
          <w:p w:rsidR="00A01B7C" w:rsidRDefault="00A01B7C" w:rsidP="00A01B7C">
            <w:r w:rsidRPr="00EE5704">
              <w:rPr>
                <w:rStyle w:val="Strong"/>
              </w:rPr>
              <w:t>NOTE:</w:t>
            </w:r>
            <w:r>
              <w:t xml:space="preserve">  </w:t>
            </w:r>
            <w:r w:rsidRPr="0023364E">
              <w:t>You can only run this process twice, once using the day before the pay period end date and, if necessary, it can be run again using the last day of the pay period</w:t>
            </w:r>
            <w:r w:rsidR="00BC34AB">
              <w:t>.</w:t>
            </w:r>
          </w:p>
          <w:p w:rsidR="00A01B7C" w:rsidRDefault="00A01B7C" w:rsidP="00A01B7C"/>
        </w:tc>
      </w:tr>
      <w:tr w:rsidR="00A01B7C" w:rsidTr="00A01B7C">
        <w:trPr>
          <w:tblCellSpacing w:w="15" w:type="dxa"/>
        </w:trPr>
        <w:tc>
          <w:tcPr>
            <w:tcW w:w="3555" w:type="dxa"/>
          </w:tcPr>
          <w:p w:rsidR="00A01B7C" w:rsidRPr="00EE5704" w:rsidRDefault="00A01B7C" w:rsidP="00A01B7C">
            <w:pPr>
              <w:rPr>
                <w:rStyle w:val="Strong"/>
              </w:rPr>
            </w:pPr>
            <w:r w:rsidRPr="00EE5704">
              <w:rPr>
                <w:rStyle w:val="Strong"/>
              </w:rPr>
              <w:t>Pay Run ID</w:t>
            </w:r>
          </w:p>
        </w:tc>
        <w:tc>
          <w:tcPr>
            <w:tcW w:w="5355" w:type="dxa"/>
          </w:tcPr>
          <w:p w:rsidR="00A01B7C" w:rsidRDefault="00A01B7C" w:rsidP="00A01B7C">
            <w:r w:rsidRPr="009B5818">
              <w:rPr>
                <w:rStyle w:val="Strong"/>
              </w:rPr>
              <w:t>Enter</w:t>
            </w:r>
            <w:r>
              <w:t xml:space="preserve"> the Pay Run ID of the On-Cycle Pay Calendar associated with the pay period that the accrual is being processed.</w:t>
            </w:r>
          </w:p>
        </w:tc>
      </w:tr>
    </w:tbl>
    <w:p w:rsidR="00A01B7C" w:rsidRDefault="00A01B7C" w:rsidP="007C03F7">
      <w:pPr>
        <w:pStyle w:val="BlockText"/>
      </w:pPr>
    </w:p>
    <w:p w:rsidR="00A01B7C" w:rsidRDefault="00A01B7C" w:rsidP="007C03F7">
      <w:pPr>
        <w:pStyle w:val="BlockText"/>
      </w:pPr>
      <w:r w:rsidRPr="00D44DDE">
        <w:rPr>
          <w:rStyle w:val="Strong"/>
        </w:rPr>
        <w:lastRenderedPageBreak/>
        <w:t>Click</w:t>
      </w:r>
      <w:r>
        <w:t xml:space="preserve"> </w:t>
      </w:r>
      <w:r w:rsidR="00E66A92" w:rsidRPr="00EC3858">
        <w:rPr>
          <w:noProof/>
        </w:rPr>
        <w:pict>
          <v:shape id="Picture 85" o:spid="_x0000_i1097" type="#_x0000_t75" alt="Run button." style="width:48.75pt;height:17.25pt;visibility:visible">
            <v:imagedata r:id="rId42" o:title="Run button"/>
          </v:shape>
        </w:pict>
      </w:r>
      <w:r>
        <w:t xml:space="preserve"> to take you to the Process scheduler where you can submit the process.</w:t>
      </w:r>
    </w:p>
    <w:p w:rsidR="00A01B7C" w:rsidRDefault="00A01B7C" w:rsidP="007C03F7">
      <w:pPr>
        <w:pStyle w:val="BlockText"/>
      </w:pPr>
    </w:p>
    <w:p w:rsidR="00A01B7C" w:rsidRDefault="00A01B7C" w:rsidP="007C03F7">
      <w:pPr>
        <w:pStyle w:val="BlockText"/>
      </w:pPr>
      <w:r>
        <w:t xml:space="preserve">Once you </w:t>
      </w:r>
      <w:r w:rsidRPr="00523701">
        <w:rPr>
          <w:rStyle w:val="Strong"/>
        </w:rPr>
        <w:t>enter</w:t>
      </w:r>
      <w:r>
        <w:t xml:space="preserve"> all the parameters. </w:t>
      </w:r>
      <w:r w:rsidRPr="00D44DDE">
        <w:rPr>
          <w:rStyle w:val="Strong"/>
        </w:rPr>
        <w:t>click</w:t>
      </w:r>
      <w:r>
        <w:t xml:space="preserve"> </w:t>
      </w:r>
      <w:r w:rsidRPr="00EC3858">
        <w:rPr>
          <w:noProof/>
        </w:rPr>
        <w:pict>
          <v:shape id="_x0000_i1098" type="#_x0000_t75" alt="Run button." style="width:48.75pt;height:17.25pt;visibility:visible">
            <v:imagedata r:id="rId42" o:title="Run button"/>
          </v:shape>
        </w:pict>
      </w:r>
      <w:r>
        <w:t>.  The system will transfer you to the Process Scheduler Request Page.</w:t>
      </w:r>
    </w:p>
    <w:p w:rsidR="00A01B7C" w:rsidRDefault="00A01B7C" w:rsidP="007C03F7">
      <w:pPr>
        <w:pStyle w:val="BlockText"/>
      </w:pPr>
    </w:p>
    <w:p w:rsidR="00A01B7C" w:rsidRDefault="00A01B7C" w:rsidP="007C03F7">
      <w:pPr>
        <w:pStyle w:val="BlockText"/>
      </w:pPr>
      <w:r w:rsidRPr="00EC3858">
        <w:rPr>
          <w:noProof/>
        </w:rPr>
        <w:pict>
          <v:shape id="Picture 87" o:spid="_x0000_i1099" type="#_x0000_t75" alt="This screen shot reflects the Process Scheduler Request page." style="width:445.5pt;height:201pt;visibility:visible" o:bordertopcolor="black" o:borderleftcolor="black" o:borderbottomcolor="black" o:borderrightcolor="black">
            <v:imagedata r:id="rId43" o:title="This screen shot reflects the Process Scheduler Request page"/>
            <w10:bordertop type="single" width="4"/>
            <w10:borderleft type="single" width="4"/>
            <w10:borderbottom type="single" width="4"/>
            <w10:borderright type="single" width="4"/>
          </v:shape>
        </w:pict>
      </w:r>
    </w:p>
    <w:p w:rsidR="00A01B7C" w:rsidRDefault="00A01B7C" w:rsidP="007C03F7">
      <w:pPr>
        <w:pStyle w:val="BlockText"/>
      </w:pPr>
    </w:p>
    <w:p w:rsidR="00A01B7C" w:rsidRDefault="00A01B7C" w:rsidP="007C03F7">
      <w:pPr>
        <w:pStyle w:val="BlockText"/>
      </w:pPr>
      <w:r>
        <w:t>Make sure the Server Name is PSUNX and that there is a check in the box to the left of the Leave Accrual process – this check should default in.</w:t>
      </w:r>
    </w:p>
    <w:p w:rsidR="00A01B7C" w:rsidRDefault="00A01B7C" w:rsidP="007C03F7">
      <w:pPr>
        <w:pStyle w:val="BlockText"/>
      </w:pPr>
      <w:r w:rsidRPr="00D44DDE">
        <w:rPr>
          <w:rStyle w:val="Strong"/>
        </w:rPr>
        <w:t>Click</w:t>
      </w:r>
      <w:r>
        <w:t xml:space="preserve"> </w:t>
      </w:r>
      <w:r w:rsidRPr="00EC3858">
        <w:rPr>
          <w:noProof/>
        </w:rPr>
        <w:pict>
          <v:shape id="Picture 88" o:spid="_x0000_i1100" type="#_x0000_t75" alt="OK button." style="width:53.25pt;height:18pt;visibility:visible">
            <v:imagedata r:id="rId44" o:title="OK button"/>
          </v:shape>
        </w:pict>
      </w:r>
      <w:r>
        <w:t xml:space="preserve"> to submit the process.</w:t>
      </w:r>
    </w:p>
    <w:p w:rsidR="00A01B7C" w:rsidRDefault="00A01B7C" w:rsidP="007C03F7">
      <w:pPr>
        <w:pStyle w:val="BlockText"/>
      </w:pPr>
    </w:p>
    <w:p w:rsidR="00A01B7C" w:rsidRDefault="00A01B7C" w:rsidP="007C03F7">
      <w:pPr>
        <w:pStyle w:val="BlockText"/>
      </w:pPr>
      <w:r>
        <w:t>Below is a summary of where the leave accrual process and printing of the leave statement fall into the mix of the entire payroll process.</w:t>
      </w:r>
    </w:p>
    <w:p w:rsidR="00A01B7C" w:rsidRDefault="00A01B7C" w:rsidP="007C03F7">
      <w:pPr>
        <w:pStyle w:val="BlockText"/>
      </w:pPr>
    </w:p>
    <w:p w:rsidR="00A01B7C" w:rsidRDefault="00A01B7C" w:rsidP="007C03F7">
      <w:pPr>
        <w:pStyle w:val="BlockText"/>
      </w:pPr>
      <w:r w:rsidRPr="00D44DDE">
        <w:rPr>
          <w:rStyle w:val="IntenseReference"/>
        </w:rPr>
        <w:t>Process Flow</w:t>
      </w:r>
      <w:r>
        <w:t>:</w:t>
      </w:r>
    </w:p>
    <w:p w:rsidR="00A01B7C" w:rsidRDefault="00A01B7C" w:rsidP="007C03F7">
      <w:pPr>
        <w:pStyle w:val="BlockText"/>
      </w:pPr>
    </w:p>
    <w:p w:rsidR="00A01B7C" w:rsidRDefault="00A01B7C" w:rsidP="00A01B7C">
      <w:pPr>
        <w:pStyle w:val="ListNumber"/>
        <w:numPr>
          <w:ilvl w:val="0"/>
          <w:numId w:val="18"/>
        </w:numPr>
      </w:pPr>
      <w:r w:rsidRPr="00D44DDE">
        <w:rPr>
          <w:rStyle w:val="Strong"/>
        </w:rPr>
        <w:t>Enter</w:t>
      </w:r>
      <w:r>
        <w:t xml:space="preserve"> time taken and adjustments on Timesheet page.</w:t>
      </w:r>
    </w:p>
    <w:p w:rsidR="00A01B7C" w:rsidRDefault="00A01B7C" w:rsidP="00A01B7C">
      <w:pPr>
        <w:pStyle w:val="ListNumber"/>
        <w:numPr>
          <w:ilvl w:val="0"/>
          <w:numId w:val="18"/>
        </w:numPr>
      </w:pPr>
      <w:r>
        <w:t>Run Time Administration Process.</w:t>
      </w:r>
    </w:p>
    <w:p w:rsidR="00A01B7C" w:rsidRDefault="00A01B7C" w:rsidP="00A01B7C">
      <w:pPr>
        <w:pStyle w:val="ListNumber"/>
        <w:numPr>
          <w:ilvl w:val="0"/>
          <w:numId w:val="18"/>
        </w:numPr>
      </w:pPr>
      <w:r>
        <w:t>Validate hours in the Estimated – Ready for Payroll status using the Payable Statu</w:t>
      </w:r>
      <w:r w:rsidR="00434EC5">
        <w:t>s Report.</w:t>
      </w:r>
    </w:p>
    <w:p w:rsidR="00A01B7C" w:rsidRDefault="00A01B7C" w:rsidP="00A01B7C">
      <w:pPr>
        <w:pStyle w:val="ListNumber"/>
        <w:numPr>
          <w:ilvl w:val="0"/>
          <w:numId w:val="18"/>
        </w:numPr>
      </w:pPr>
      <w:r>
        <w:t>If any corrections are needed for the hours entered, the data on Timesheet can be changed and Time Admin can be run again.  Once the payrolls are confirmed, the hours posted cannot be changed.</w:t>
      </w:r>
    </w:p>
    <w:p w:rsidR="00A01B7C" w:rsidRDefault="00A01B7C" w:rsidP="00A01B7C">
      <w:pPr>
        <w:pStyle w:val="ListNumber"/>
        <w:numPr>
          <w:ilvl w:val="0"/>
          <w:numId w:val="18"/>
        </w:numPr>
      </w:pPr>
      <w:r>
        <w:t>Proc</w:t>
      </w:r>
      <w:r w:rsidR="00AB585D">
        <w:t>ess payroll through the GL Process</w:t>
      </w:r>
      <w:r>
        <w:t>.  If the sick and/or annual leave time is received after the regular payroll process is under way, you will need to process these hours through an off-cycle payroll to have them posted before the next regular payroll.</w:t>
      </w:r>
    </w:p>
    <w:p w:rsidR="00A01B7C" w:rsidRDefault="00524052" w:rsidP="00A01B7C">
      <w:pPr>
        <w:pStyle w:val="ListNumber"/>
        <w:numPr>
          <w:ilvl w:val="0"/>
          <w:numId w:val="18"/>
        </w:numPr>
      </w:pPr>
      <w:r>
        <w:t xml:space="preserve">Due to procedural changes in 2013, the leave accrual process may need to be done twice if the agency has any terminal leave payouts.  </w:t>
      </w:r>
      <w:r w:rsidR="00AB585D">
        <w:t>Process all payrolls for the pay period, run the leave accrual process (using the day prior to the last day of the pay period), then run another off-cycle for any terminal/a</w:t>
      </w:r>
      <w:r w:rsidR="00EF7BD1">
        <w:t>nnual leave payouts.  Once the annual l</w:t>
      </w:r>
      <w:r w:rsidR="00AB585D">
        <w:t>eave payouts have been completed, run the leave accrual process again using the last day of the pay period to pull everything through the system to kee</w:t>
      </w:r>
      <w:r w:rsidR="00EF7BD1">
        <w:t>p leave balances on the timesheet in sync with benefit balances.</w:t>
      </w:r>
      <w:r w:rsidR="00AB585D">
        <w:t xml:space="preserve"> </w:t>
      </w:r>
    </w:p>
    <w:p w:rsidR="00A01B7C" w:rsidRDefault="00A01B7C" w:rsidP="00A01B7C">
      <w:pPr>
        <w:pStyle w:val="ListNumber"/>
        <w:numPr>
          <w:ilvl w:val="0"/>
          <w:numId w:val="18"/>
        </w:numPr>
      </w:pPr>
      <w:r>
        <w:t>Print and distribute the Leave Statements</w:t>
      </w:r>
      <w:r w:rsidR="00434EC5">
        <w:t xml:space="preserve"> according to agency procedures</w:t>
      </w:r>
      <w:r>
        <w:t>.</w:t>
      </w:r>
    </w:p>
    <w:p w:rsidR="00A01B7C" w:rsidRDefault="00A01B7C" w:rsidP="007C03F7">
      <w:pPr>
        <w:pStyle w:val="BlockText"/>
      </w:pPr>
    </w:p>
    <w:p w:rsidR="00A01B7C" w:rsidRDefault="00A01B7C" w:rsidP="007C03F7">
      <w:pPr>
        <w:pStyle w:val="BlockText"/>
      </w:pPr>
      <w:r>
        <w:lastRenderedPageBreak/>
        <w:t>Leave Accrual Checklist that can be printed for each month and used as a guide.  This will help ensure there are no issues caused by running these steps out of order.</w:t>
      </w:r>
    </w:p>
    <w:tbl>
      <w:tblPr>
        <w:tblW w:w="885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700"/>
        <w:gridCol w:w="3708"/>
      </w:tblGrid>
      <w:tr w:rsidR="00A01B7C" w:rsidTr="00A01B7C">
        <w:tc>
          <w:tcPr>
            <w:tcW w:w="2448" w:type="dxa"/>
          </w:tcPr>
          <w:p w:rsidR="00A01B7C" w:rsidRDefault="00A01B7C" w:rsidP="00A01B7C"/>
        </w:tc>
        <w:tc>
          <w:tcPr>
            <w:tcW w:w="6408" w:type="dxa"/>
            <w:gridSpan w:val="2"/>
          </w:tcPr>
          <w:p w:rsidR="00A01B7C" w:rsidRDefault="00A01B7C" w:rsidP="00A01B7C">
            <w:r>
              <w:t>If running the leave statement for March, check to see that all the March payrolls (regular, supplement</w:t>
            </w:r>
            <w:r w:rsidR="00434EC5">
              <w:t>al and off-cycle) have been processed through GL</w:t>
            </w:r>
            <w:r>
              <w:t xml:space="preserve"> before running leave accruals.</w:t>
            </w:r>
          </w:p>
        </w:tc>
      </w:tr>
      <w:tr w:rsidR="00A01B7C" w:rsidTr="00A01B7C">
        <w:tc>
          <w:tcPr>
            <w:tcW w:w="2448" w:type="dxa"/>
          </w:tcPr>
          <w:p w:rsidR="00A01B7C" w:rsidRDefault="00A01B7C" w:rsidP="00A01B7C">
            <w:r>
              <w:t>Run the accrual process for sick leave.</w:t>
            </w:r>
          </w:p>
        </w:tc>
        <w:tc>
          <w:tcPr>
            <w:tcW w:w="2700" w:type="dxa"/>
          </w:tcPr>
          <w:p w:rsidR="00A01B7C" w:rsidRDefault="00A01B7C" w:rsidP="00A01B7C">
            <w:r>
              <w:rPr>
                <w:noProof/>
              </w:rPr>
              <w:t>Benefits &gt; Manage Leave Accruals &gt; Calculate Periodic Accrual</w:t>
            </w:r>
          </w:p>
        </w:tc>
        <w:tc>
          <w:tcPr>
            <w:tcW w:w="3708" w:type="dxa"/>
          </w:tcPr>
          <w:p w:rsidR="00A01B7C" w:rsidRPr="00C03821" w:rsidRDefault="00A01B7C" w:rsidP="00A01B7C">
            <w:pPr>
              <w:rPr>
                <w:rStyle w:val="Strong"/>
              </w:rPr>
            </w:pPr>
            <w:r w:rsidRPr="00C03821">
              <w:rPr>
                <w:rStyle w:val="Strong"/>
              </w:rPr>
              <w:t>Company:</w:t>
            </w:r>
          </w:p>
          <w:p w:rsidR="00A01B7C" w:rsidRDefault="00A01B7C" w:rsidP="00A01B7C">
            <w:r>
              <w:t>(</w:t>
            </w:r>
            <w:r w:rsidRPr="00523701">
              <w:rPr>
                <w:rStyle w:val="Strong"/>
              </w:rPr>
              <w:t>Enter</w:t>
            </w:r>
            <w:r>
              <w:t xml:space="preserve"> agency #)</w:t>
            </w:r>
          </w:p>
          <w:p w:rsidR="00A01B7C" w:rsidRDefault="00A01B7C" w:rsidP="00A01B7C"/>
          <w:p w:rsidR="00A01B7C" w:rsidRPr="00C03821" w:rsidRDefault="00A01B7C" w:rsidP="00A01B7C">
            <w:pPr>
              <w:rPr>
                <w:rStyle w:val="Strong"/>
              </w:rPr>
            </w:pPr>
            <w:r w:rsidRPr="00C03821">
              <w:rPr>
                <w:rStyle w:val="Strong"/>
              </w:rPr>
              <w:t>Plan Type:</w:t>
            </w:r>
          </w:p>
          <w:p w:rsidR="00A01B7C" w:rsidRDefault="00A01B7C" w:rsidP="00A01B7C">
            <w:r>
              <w:t>(Choose Sick)</w:t>
            </w:r>
          </w:p>
          <w:p w:rsidR="00A01B7C" w:rsidRDefault="00A01B7C" w:rsidP="00A01B7C"/>
          <w:p w:rsidR="00A01B7C" w:rsidRPr="00C03821" w:rsidRDefault="00A01B7C" w:rsidP="00A01B7C">
            <w:pPr>
              <w:rPr>
                <w:rStyle w:val="Strong"/>
              </w:rPr>
            </w:pPr>
            <w:r w:rsidRPr="00C03821">
              <w:rPr>
                <w:rStyle w:val="Strong"/>
              </w:rPr>
              <w:t>Benefit Plan:</w:t>
            </w:r>
          </w:p>
          <w:p w:rsidR="00A01B7C" w:rsidRDefault="00A01B7C" w:rsidP="00A01B7C">
            <w:r>
              <w:t>(</w:t>
            </w:r>
            <w:r w:rsidRPr="00C72C22">
              <w:rPr>
                <w:rStyle w:val="Strong"/>
              </w:rPr>
              <w:t>Enter</w:t>
            </w:r>
            <w:r>
              <w:t xml:space="preserve"> company number + SK, i.e. 400SK) (Use xxxBK for Biweekly)</w:t>
            </w:r>
          </w:p>
          <w:p w:rsidR="00A01B7C" w:rsidRDefault="00A01B7C" w:rsidP="00A01B7C"/>
          <w:p w:rsidR="00A01B7C" w:rsidRDefault="00A01B7C" w:rsidP="00A01B7C">
            <w:pPr>
              <w:rPr>
                <w:rStyle w:val="Strong"/>
              </w:rPr>
            </w:pPr>
            <w:r w:rsidRPr="00C72C22">
              <w:rPr>
                <w:rStyle w:val="Strong"/>
              </w:rPr>
              <w:t xml:space="preserve">Accrual Process Date: </w:t>
            </w:r>
          </w:p>
          <w:p w:rsidR="00350BAE" w:rsidRPr="00C72C22" w:rsidRDefault="00350BAE" w:rsidP="00A01B7C">
            <w:pPr>
              <w:rPr>
                <w:rStyle w:val="Strong"/>
              </w:rPr>
            </w:pPr>
            <w:r>
              <w:rPr>
                <w:rStyle w:val="Strong"/>
              </w:rPr>
              <w:t>NOTE: Always change this date!</w:t>
            </w:r>
          </w:p>
          <w:p w:rsidR="00A01B7C" w:rsidRDefault="00A01B7C" w:rsidP="00A01B7C">
            <w:r>
              <w:t>(</w:t>
            </w:r>
            <w:r w:rsidRPr="00C72C22">
              <w:rPr>
                <w:rStyle w:val="Strong"/>
              </w:rPr>
              <w:t>Enter</w:t>
            </w:r>
            <w:r>
              <w:t xml:space="preserve"> the next to last day of the pay period the payrolls were run for…for example</w:t>
            </w:r>
            <w:r w:rsidRPr="00C72C22">
              <w:rPr>
                <w:rStyle w:val="Strong"/>
              </w:rPr>
              <w:t xml:space="preserve"> if March Payrolls</w:t>
            </w:r>
            <w:r>
              <w:t xml:space="preserve"> are all confirmed </w:t>
            </w:r>
            <w:r w:rsidRPr="00C72C22">
              <w:rPr>
                <w:rStyle w:val="Strong"/>
              </w:rPr>
              <w:t>enter 03/30/2008</w:t>
            </w:r>
            <w:r>
              <w:t xml:space="preserve"> as accrual process date.)</w:t>
            </w:r>
          </w:p>
        </w:tc>
      </w:tr>
      <w:tr w:rsidR="00A01B7C" w:rsidTr="00A01B7C">
        <w:tc>
          <w:tcPr>
            <w:tcW w:w="2448" w:type="dxa"/>
          </w:tcPr>
          <w:p w:rsidR="00A01B7C" w:rsidRDefault="00A01B7C" w:rsidP="00A01B7C">
            <w:r>
              <w:t>Run the accrual process for annual leave.</w:t>
            </w:r>
          </w:p>
        </w:tc>
        <w:tc>
          <w:tcPr>
            <w:tcW w:w="2700" w:type="dxa"/>
          </w:tcPr>
          <w:p w:rsidR="00A01B7C" w:rsidRDefault="00A01B7C" w:rsidP="00A01B7C">
            <w:r>
              <w:t>Benefits &gt; Manage Leave Accruals &gt; Calculate Periodic Accrual</w:t>
            </w:r>
          </w:p>
          <w:p w:rsidR="00A01B7C" w:rsidRDefault="00A01B7C" w:rsidP="00A01B7C"/>
          <w:p w:rsidR="00A01B7C" w:rsidRDefault="00A01B7C" w:rsidP="00A01B7C"/>
          <w:p w:rsidR="00A01B7C" w:rsidRDefault="00A01B7C" w:rsidP="00A01B7C"/>
          <w:p w:rsidR="00A01B7C" w:rsidRDefault="00A01B7C" w:rsidP="00A01B7C"/>
          <w:p w:rsidR="00A01B7C" w:rsidRDefault="00A01B7C" w:rsidP="00A01B7C"/>
          <w:p w:rsidR="00A01B7C" w:rsidRDefault="00A01B7C" w:rsidP="00A01B7C"/>
          <w:p w:rsidR="00A01B7C" w:rsidRDefault="00A01B7C" w:rsidP="00A01B7C"/>
          <w:p w:rsidR="00A01B7C" w:rsidRDefault="00A01B7C" w:rsidP="00A01B7C">
            <w:pPr>
              <w:rPr>
                <w:b/>
              </w:rPr>
            </w:pPr>
          </w:p>
        </w:tc>
        <w:tc>
          <w:tcPr>
            <w:tcW w:w="3708" w:type="dxa"/>
          </w:tcPr>
          <w:p w:rsidR="00A01B7C" w:rsidRPr="00C72C22" w:rsidRDefault="00A01B7C" w:rsidP="00A01B7C">
            <w:pPr>
              <w:rPr>
                <w:rStyle w:val="Strong"/>
              </w:rPr>
            </w:pPr>
            <w:r w:rsidRPr="00C72C22">
              <w:rPr>
                <w:rStyle w:val="Strong"/>
              </w:rPr>
              <w:t>Company:</w:t>
            </w:r>
          </w:p>
          <w:p w:rsidR="00A01B7C" w:rsidRDefault="00A01B7C" w:rsidP="00A01B7C">
            <w:r>
              <w:t>(</w:t>
            </w:r>
            <w:r w:rsidRPr="00C72C22">
              <w:rPr>
                <w:rStyle w:val="Strong"/>
              </w:rPr>
              <w:t>Enter</w:t>
            </w:r>
            <w:r>
              <w:t xml:space="preserve"> agency #)</w:t>
            </w:r>
          </w:p>
          <w:p w:rsidR="00A01B7C" w:rsidRDefault="00A01B7C" w:rsidP="00A01B7C"/>
          <w:p w:rsidR="00A01B7C" w:rsidRPr="00C72C22" w:rsidRDefault="00A01B7C" w:rsidP="00A01B7C">
            <w:pPr>
              <w:rPr>
                <w:rStyle w:val="Strong"/>
              </w:rPr>
            </w:pPr>
            <w:r w:rsidRPr="00C72C22">
              <w:rPr>
                <w:rStyle w:val="Strong"/>
              </w:rPr>
              <w:t>Plan Type:</w:t>
            </w:r>
          </w:p>
          <w:p w:rsidR="00A01B7C" w:rsidRDefault="00A01B7C" w:rsidP="00A01B7C">
            <w:r>
              <w:t>(Choose Vacation…the PeopleSoft plan type value for annual leave plans)</w:t>
            </w:r>
          </w:p>
          <w:p w:rsidR="00A01B7C" w:rsidRDefault="00A01B7C" w:rsidP="00A01B7C"/>
          <w:p w:rsidR="00A01B7C" w:rsidRPr="00C72C22" w:rsidRDefault="00A01B7C" w:rsidP="00A01B7C">
            <w:pPr>
              <w:rPr>
                <w:rStyle w:val="Strong"/>
              </w:rPr>
            </w:pPr>
            <w:r w:rsidRPr="00C72C22">
              <w:rPr>
                <w:rStyle w:val="Strong"/>
              </w:rPr>
              <w:t>Benefit Plan:</w:t>
            </w:r>
          </w:p>
          <w:p w:rsidR="00A01B7C" w:rsidRDefault="00A01B7C" w:rsidP="00A01B7C">
            <w:r>
              <w:t>(</w:t>
            </w:r>
            <w:r w:rsidRPr="00C72C22">
              <w:rPr>
                <w:rStyle w:val="Strong"/>
              </w:rPr>
              <w:t>Enter</w:t>
            </w:r>
            <w:r>
              <w:t xml:space="preserve"> company number + annual leave level…L1, L2, L3 or L4), (B1, B2, B3, and B4 for Biweekly)</w:t>
            </w:r>
          </w:p>
          <w:p w:rsidR="00A01B7C" w:rsidRDefault="00A01B7C" w:rsidP="00A01B7C"/>
          <w:p w:rsidR="00A01B7C" w:rsidRDefault="00A01B7C" w:rsidP="00A01B7C">
            <w:pPr>
              <w:rPr>
                <w:rStyle w:val="Strong"/>
              </w:rPr>
            </w:pPr>
            <w:r w:rsidRPr="00C72C22">
              <w:rPr>
                <w:rStyle w:val="Strong"/>
              </w:rPr>
              <w:t xml:space="preserve">Accrual Process Date: </w:t>
            </w:r>
          </w:p>
          <w:p w:rsidR="00350BAE" w:rsidRPr="00C72C22" w:rsidRDefault="00350BAE" w:rsidP="00A01B7C">
            <w:pPr>
              <w:rPr>
                <w:rStyle w:val="Strong"/>
              </w:rPr>
            </w:pPr>
            <w:r>
              <w:rPr>
                <w:rStyle w:val="Strong"/>
              </w:rPr>
              <w:t>NOTE: Always change this date!</w:t>
            </w:r>
          </w:p>
          <w:p w:rsidR="00A01B7C" w:rsidRDefault="00A01B7C" w:rsidP="00A01B7C">
            <w:r>
              <w:t>(</w:t>
            </w:r>
            <w:r w:rsidRPr="00C72C22">
              <w:rPr>
                <w:rStyle w:val="Strong"/>
              </w:rPr>
              <w:t>Enter</w:t>
            </w:r>
            <w:r>
              <w:t xml:space="preserve"> the next to last day of the pay period the payrolls were run for…i.e., </w:t>
            </w:r>
            <w:r w:rsidRPr="00C72C22">
              <w:rPr>
                <w:rStyle w:val="Strong"/>
              </w:rPr>
              <w:t>if March Payrolls</w:t>
            </w:r>
            <w:r>
              <w:t xml:space="preserve"> are all confirmed </w:t>
            </w:r>
            <w:r w:rsidRPr="00C72C22">
              <w:rPr>
                <w:rStyle w:val="Strong"/>
              </w:rPr>
              <w:t>enter</w:t>
            </w:r>
            <w:r>
              <w:t xml:space="preserve"> </w:t>
            </w:r>
            <w:r w:rsidRPr="00C72C22">
              <w:rPr>
                <w:rStyle w:val="Strong"/>
              </w:rPr>
              <w:t>03/30/2008</w:t>
            </w:r>
            <w:r>
              <w:t xml:space="preserve"> as accrual process date.)</w:t>
            </w:r>
          </w:p>
        </w:tc>
      </w:tr>
      <w:tr w:rsidR="00A01B7C" w:rsidTr="00A01B7C">
        <w:tc>
          <w:tcPr>
            <w:tcW w:w="2448" w:type="dxa"/>
          </w:tcPr>
          <w:p w:rsidR="00A01B7C" w:rsidRDefault="00A01B7C" w:rsidP="00A01B7C">
            <w:r>
              <w:t>Print the leave statement.</w:t>
            </w:r>
          </w:p>
        </w:tc>
        <w:tc>
          <w:tcPr>
            <w:tcW w:w="2700" w:type="dxa"/>
          </w:tcPr>
          <w:p w:rsidR="00A01B7C" w:rsidRDefault="00A01B7C" w:rsidP="00A01B7C">
            <w:r>
              <w:t>OK Custom Reports/Processes &gt; OK Reports &gt; Benefits &gt; Emp Leave Accrual Rpt (0053)</w:t>
            </w:r>
          </w:p>
        </w:tc>
        <w:tc>
          <w:tcPr>
            <w:tcW w:w="3708" w:type="dxa"/>
          </w:tcPr>
          <w:p w:rsidR="00A01B7C" w:rsidRPr="00C72C22" w:rsidRDefault="00A01B7C" w:rsidP="00A01B7C">
            <w:pPr>
              <w:rPr>
                <w:rStyle w:val="Strong"/>
              </w:rPr>
            </w:pPr>
            <w:r w:rsidRPr="00C72C22">
              <w:rPr>
                <w:rStyle w:val="Strong"/>
              </w:rPr>
              <w:t>Pay End Date:</w:t>
            </w:r>
          </w:p>
          <w:p w:rsidR="00A01B7C" w:rsidRDefault="00A01B7C" w:rsidP="00A01B7C">
            <w:r>
              <w:t>(</w:t>
            </w:r>
            <w:r w:rsidRPr="00C72C22">
              <w:rPr>
                <w:rStyle w:val="Strong"/>
              </w:rPr>
              <w:t>Enter</w:t>
            </w:r>
            <w:r>
              <w:t xml:space="preserve"> the last day of the pay period.)</w:t>
            </w:r>
          </w:p>
          <w:p w:rsidR="00A01B7C" w:rsidRDefault="00A01B7C" w:rsidP="00A01B7C"/>
          <w:p w:rsidR="00A01B7C" w:rsidRPr="00C72C22" w:rsidRDefault="00A01B7C" w:rsidP="00A01B7C">
            <w:pPr>
              <w:rPr>
                <w:rStyle w:val="Strong"/>
              </w:rPr>
            </w:pPr>
            <w:r w:rsidRPr="00C72C22">
              <w:rPr>
                <w:rStyle w:val="Strong"/>
              </w:rPr>
              <w:t>Sort Order:</w:t>
            </w:r>
          </w:p>
          <w:p w:rsidR="00A01B7C" w:rsidRDefault="00A01B7C" w:rsidP="00A01B7C">
            <w:r>
              <w:t>(Choose your preference for distribution…Name, PeopleSoft Employee ID or Mail Drop.)</w:t>
            </w:r>
          </w:p>
          <w:p w:rsidR="00A01B7C" w:rsidRDefault="00A01B7C" w:rsidP="00A01B7C"/>
          <w:p w:rsidR="00A01B7C" w:rsidRPr="00C72C22" w:rsidRDefault="00A01B7C" w:rsidP="00A01B7C">
            <w:pPr>
              <w:rPr>
                <w:rStyle w:val="Strong"/>
              </w:rPr>
            </w:pPr>
            <w:r w:rsidRPr="00C72C22">
              <w:rPr>
                <w:rStyle w:val="Strong"/>
              </w:rPr>
              <w:t>Company:</w:t>
            </w:r>
          </w:p>
          <w:p w:rsidR="00A01B7C" w:rsidRDefault="00A01B7C" w:rsidP="00A01B7C">
            <w:r>
              <w:t>(</w:t>
            </w:r>
            <w:r w:rsidRPr="00C72C22">
              <w:rPr>
                <w:rStyle w:val="Strong"/>
              </w:rPr>
              <w:t>Enter</w:t>
            </w:r>
            <w:r>
              <w:t xml:space="preserve"> your agency number.)</w:t>
            </w:r>
          </w:p>
        </w:tc>
      </w:tr>
      <w:tr w:rsidR="00A01B7C" w:rsidTr="00A01B7C">
        <w:tc>
          <w:tcPr>
            <w:tcW w:w="8856" w:type="dxa"/>
            <w:gridSpan w:val="3"/>
          </w:tcPr>
          <w:p w:rsidR="00A01B7C" w:rsidRDefault="00A01B7C" w:rsidP="00A01B7C">
            <w:r>
              <w:t>Open the PDF file and print the leave statements.  Validate and distribute to employees.</w:t>
            </w:r>
          </w:p>
        </w:tc>
      </w:tr>
    </w:tbl>
    <w:p w:rsidR="00A01B7C" w:rsidRDefault="00A01B7C" w:rsidP="00070873">
      <w:pPr>
        <w:pStyle w:val="Heading2"/>
      </w:pPr>
      <w:bookmarkStart w:id="79" w:name="_Toc267493694"/>
      <w:bookmarkStart w:id="80" w:name="_Toc430931578"/>
      <w:r>
        <w:lastRenderedPageBreak/>
        <w:t>Leave Accrual Statement</w:t>
      </w:r>
      <w:bookmarkEnd w:id="79"/>
      <w:bookmarkEnd w:id="80"/>
    </w:p>
    <w:p w:rsidR="00A01B7C" w:rsidRDefault="00A01B7C" w:rsidP="00A01B7C">
      <w:r>
        <w:t xml:space="preserve">Each Agency using the PeopleSoft Leave Accrual System will be responsible for running the Leave Statement.  This process is run after the Leave Accrual Process has been run for every one of your agency specific sick and annual leave plans.  You can only run the leave statement for the agency you have security to.  Choose the last day of the pay period, sort order and </w:t>
      </w:r>
      <w:r w:rsidRPr="00523701">
        <w:rPr>
          <w:rStyle w:val="Strong"/>
        </w:rPr>
        <w:t>enter</w:t>
      </w:r>
      <w:r>
        <w:t xml:space="preserve"> the agency number.  This report will need to be run on the PSUNX server with the Web/PDF output format.</w:t>
      </w:r>
    </w:p>
    <w:p w:rsidR="00A01B7C" w:rsidRDefault="00A01B7C" w:rsidP="00A01B7C"/>
    <w:p w:rsidR="00A01B7C" w:rsidRPr="00D44DDE" w:rsidRDefault="00A01B7C" w:rsidP="00A01B7C">
      <w:pPr>
        <w:rPr>
          <w:rStyle w:val="IntenseEmphasis"/>
        </w:rPr>
      </w:pPr>
      <w:r w:rsidRPr="00D44DDE">
        <w:rPr>
          <w:rStyle w:val="IntenseEmphasis"/>
        </w:rPr>
        <w:t>Navigation:  OK Custom Reports/Processes &gt; OK Reports &gt; Benefits &gt; Emp Leave Accrual Rpt (0053)</w:t>
      </w:r>
    </w:p>
    <w:p w:rsidR="00A01B7C" w:rsidRDefault="00A01B7C" w:rsidP="007C03F7">
      <w:pPr>
        <w:pStyle w:val="BlockText"/>
      </w:pPr>
    </w:p>
    <w:p w:rsidR="00A01B7C" w:rsidRDefault="00A01B7C" w:rsidP="00A01B7C">
      <w:r w:rsidRPr="00EC3858">
        <w:rPr>
          <w:noProof/>
        </w:rPr>
        <w:pict>
          <v:shape id="Picture 94" o:spid="_x0000_i1101" type="#_x0000_t75" alt="This screen shot reflects the Emp Leave Accrual Rpt (0053) Tab." style="width:468pt;height:276pt;visibility:visible" o:bordertopcolor="black" o:borderleftcolor="black" o:borderbottomcolor="black" o:borderrightcolor="black">
            <v:imagedata r:id="rId45" o:title="This screen shot reflects the Emp Leave Accrual Rpt (0053) Tab"/>
            <w10:bordertop type="single" width="4"/>
            <w10:borderleft type="single" width="4"/>
            <w10:borderbottom type="single" width="4"/>
            <w10:borderright type="single" width="4"/>
          </v:shape>
        </w:pict>
      </w:r>
    </w:p>
    <w:p w:rsidR="00A01B7C" w:rsidRDefault="00A01B7C" w:rsidP="007C03F7">
      <w:pPr>
        <w:pStyle w:val="BlockText"/>
      </w:pPr>
    </w:p>
    <w:tbl>
      <w:tblPr>
        <w:tblW w:w="4929" w:type="pct"/>
        <w:tblCellSpacing w:w="15" w:type="dxa"/>
        <w:tblInd w:w="135" w:type="dxa"/>
        <w:tblCellMar>
          <w:top w:w="15" w:type="dxa"/>
          <w:left w:w="15" w:type="dxa"/>
          <w:bottom w:w="15" w:type="dxa"/>
          <w:right w:w="15" w:type="dxa"/>
        </w:tblCellMar>
        <w:tblLook w:val="0000" w:firstRow="0" w:lastRow="0" w:firstColumn="0" w:lastColumn="0" w:noHBand="0" w:noVBand="0"/>
      </w:tblPr>
      <w:tblGrid>
        <w:gridCol w:w="2340"/>
        <w:gridCol w:w="6976"/>
      </w:tblGrid>
      <w:tr w:rsidR="00A01B7C" w:rsidTr="00A01B7C">
        <w:trPr>
          <w:tblCellSpacing w:w="15" w:type="dxa"/>
        </w:trPr>
        <w:tc>
          <w:tcPr>
            <w:tcW w:w="2295" w:type="dxa"/>
          </w:tcPr>
          <w:p w:rsidR="00A01B7C" w:rsidRPr="008E71D7" w:rsidRDefault="00A01B7C" w:rsidP="00A01B7C">
            <w:pPr>
              <w:rPr>
                <w:rStyle w:val="Strong"/>
              </w:rPr>
            </w:pPr>
            <w:r w:rsidRPr="008E71D7">
              <w:rPr>
                <w:rStyle w:val="Strong"/>
              </w:rPr>
              <w:t>Pay End Date</w:t>
            </w:r>
          </w:p>
        </w:tc>
        <w:tc>
          <w:tcPr>
            <w:tcW w:w="6931" w:type="dxa"/>
          </w:tcPr>
          <w:p w:rsidR="00A01B7C" w:rsidRDefault="00A01B7C" w:rsidP="00A01B7C">
            <w:r>
              <w:t>To ensure accuracy, all leave statements must be run the last day of the pay period.</w:t>
            </w:r>
          </w:p>
        </w:tc>
      </w:tr>
      <w:tr w:rsidR="00A01B7C" w:rsidTr="00A01B7C">
        <w:trPr>
          <w:tblCellSpacing w:w="15" w:type="dxa"/>
        </w:trPr>
        <w:tc>
          <w:tcPr>
            <w:tcW w:w="2295" w:type="dxa"/>
          </w:tcPr>
          <w:p w:rsidR="00A01B7C" w:rsidRPr="008E71D7" w:rsidRDefault="00A01B7C" w:rsidP="00A01B7C">
            <w:pPr>
              <w:rPr>
                <w:rStyle w:val="Strong"/>
              </w:rPr>
            </w:pPr>
            <w:r w:rsidRPr="008E71D7">
              <w:rPr>
                <w:rStyle w:val="Strong"/>
              </w:rPr>
              <w:t>Sort Order</w:t>
            </w:r>
          </w:p>
        </w:tc>
        <w:tc>
          <w:tcPr>
            <w:tcW w:w="6931" w:type="dxa"/>
          </w:tcPr>
          <w:p w:rsidR="00A01B7C" w:rsidRDefault="00A01B7C" w:rsidP="00A01B7C">
            <w:r>
              <w:t>You have the flexibility to sort by Employee Name or PeopleSoft Employee ID or Mil Drop ID.</w:t>
            </w:r>
          </w:p>
        </w:tc>
      </w:tr>
      <w:tr w:rsidR="00A01B7C" w:rsidTr="00A01B7C">
        <w:trPr>
          <w:tblCellSpacing w:w="15" w:type="dxa"/>
        </w:trPr>
        <w:tc>
          <w:tcPr>
            <w:tcW w:w="2295" w:type="dxa"/>
          </w:tcPr>
          <w:p w:rsidR="00A01B7C" w:rsidRPr="008E71D7" w:rsidRDefault="00A01B7C" w:rsidP="00A01B7C">
            <w:pPr>
              <w:rPr>
                <w:rStyle w:val="Strong"/>
              </w:rPr>
            </w:pPr>
            <w:r w:rsidRPr="008E71D7">
              <w:rPr>
                <w:rStyle w:val="Strong"/>
              </w:rPr>
              <w:t>Company</w:t>
            </w:r>
          </w:p>
        </w:tc>
        <w:tc>
          <w:tcPr>
            <w:tcW w:w="6931" w:type="dxa"/>
          </w:tcPr>
          <w:p w:rsidR="00A01B7C" w:rsidRDefault="00A01B7C" w:rsidP="00A01B7C">
            <w:r w:rsidRPr="008E71D7">
              <w:rPr>
                <w:rStyle w:val="Strong"/>
              </w:rPr>
              <w:t>Enter</w:t>
            </w:r>
            <w:r>
              <w:t xml:space="preserve"> the agency number.</w:t>
            </w:r>
          </w:p>
        </w:tc>
      </w:tr>
      <w:tr w:rsidR="00A01B7C" w:rsidTr="00A01B7C">
        <w:trPr>
          <w:tblCellSpacing w:w="15" w:type="dxa"/>
        </w:trPr>
        <w:tc>
          <w:tcPr>
            <w:tcW w:w="2295" w:type="dxa"/>
          </w:tcPr>
          <w:p w:rsidR="00A01B7C" w:rsidRPr="008E71D7" w:rsidRDefault="00A01B7C" w:rsidP="00A01B7C">
            <w:pPr>
              <w:rPr>
                <w:rStyle w:val="Strong"/>
              </w:rPr>
            </w:pPr>
            <w:r w:rsidRPr="008E71D7">
              <w:rPr>
                <w:rStyle w:val="Strong"/>
              </w:rPr>
              <w:t>Employee ID</w:t>
            </w:r>
          </w:p>
        </w:tc>
        <w:tc>
          <w:tcPr>
            <w:tcW w:w="6931" w:type="dxa"/>
          </w:tcPr>
          <w:p w:rsidR="00A01B7C" w:rsidRDefault="00A01B7C" w:rsidP="00A01B7C">
            <w:r w:rsidRPr="008E71D7">
              <w:rPr>
                <w:rStyle w:val="Strong"/>
              </w:rPr>
              <w:t>Enter</w:t>
            </w:r>
            <w:r>
              <w:t xml:space="preserve"> the PeopleSoft employee ID to run the statement for one employee. </w:t>
            </w:r>
          </w:p>
        </w:tc>
      </w:tr>
      <w:tr w:rsidR="00A01B7C" w:rsidTr="00A01B7C">
        <w:trPr>
          <w:tblCellSpacing w:w="15" w:type="dxa"/>
        </w:trPr>
        <w:tc>
          <w:tcPr>
            <w:tcW w:w="2295" w:type="dxa"/>
          </w:tcPr>
          <w:p w:rsidR="00A01B7C" w:rsidRPr="008E71D7" w:rsidRDefault="00A01B7C" w:rsidP="00A01B7C">
            <w:pPr>
              <w:rPr>
                <w:rStyle w:val="Strong"/>
              </w:rPr>
            </w:pPr>
            <w:r w:rsidRPr="008E71D7">
              <w:rPr>
                <w:rStyle w:val="Strong"/>
              </w:rPr>
              <w:t>Department ID</w:t>
            </w:r>
          </w:p>
        </w:tc>
        <w:tc>
          <w:tcPr>
            <w:tcW w:w="6931" w:type="dxa"/>
          </w:tcPr>
          <w:p w:rsidR="00A01B7C" w:rsidRDefault="00A01B7C" w:rsidP="00A01B7C">
            <w:r w:rsidRPr="008E71D7">
              <w:rPr>
                <w:rStyle w:val="Strong"/>
              </w:rPr>
              <w:t>Enter</w:t>
            </w:r>
            <w:r>
              <w:t xml:space="preserve"> a department ID to run the statement for one department within your agency.</w:t>
            </w:r>
          </w:p>
          <w:p w:rsidR="00A01B7C" w:rsidRDefault="00A01B7C" w:rsidP="00A01B7C"/>
        </w:tc>
      </w:tr>
    </w:tbl>
    <w:p w:rsidR="00A01B7C" w:rsidRDefault="00A01B7C" w:rsidP="00A01B7C"/>
    <w:p w:rsidR="00A01B7C" w:rsidRDefault="00A01B7C" w:rsidP="00A01B7C">
      <w:r w:rsidRPr="00D44DDE">
        <w:rPr>
          <w:rStyle w:val="Strong"/>
        </w:rPr>
        <w:t>Enter</w:t>
      </w:r>
      <w:r>
        <w:t xml:space="preserve"> the required data, </w:t>
      </w:r>
      <w:r w:rsidRPr="00D44DDE">
        <w:rPr>
          <w:rStyle w:val="Strong"/>
        </w:rPr>
        <w:t>click</w:t>
      </w:r>
      <w:r>
        <w:t xml:space="preserve"> </w:t>
      </w:r>
      <w:r w:rsidR="00350BAE" w:rsidRPr="00EC3858">
        <w:rPr>
          <w:noProof/>
        </w:rPr>
        <w:pict>
          <v:shape id="Picture 96" o:spid="_x0000_i1102" type="#_x0000_t75" alt="Run button." style="width:48.75pt;height:17.25pt;visibility:visible">
            <v:imagedata r:id="rId42" o:title="Run button"/>
          </v:shape>
        </w:pict>
      </w:r>
      <w:r>
        <w:t xml:space="preserve"> .</w:t>
      </w:r>
    </w:p>
    <w:p w:rsidR="00007CAF" w:rsidRDefault="00A01B7C" w:rsidP="00C54CC4">
      <w:pPr>
        <w:jc w:val="left"/>
      </w:pPr>
      <w:r>
        <w:br w:type="page"/>
      </w:r>
    </w:p>
    <w:p w:rsidR="00007CAF" w:rsidRDefault="00007CAF" w:rsidP="00C54CC4">
      <w:pPr>
        <w:jc w:val="left"/>
      </w:pPr>
    </w:p>
    <w:p w:rsidR="00007CAF" w:rsidRDefault="00007CAF" w:rsidP="00C54CC4">
      <w:pPr>
        <w:jc w:val="left"/>
      </w:pPr>
    </w:p>
    <w:p w:rsidR="00007CAF" w:rsidRDefault="00007CAF" w:rsidP="00C54CC4">
      <w:pPr>
        <w:jc w:val="left"/>
      </w:pPr>
    </w:p>
    <w:p w:rsidR="00A01B7C" w:rsidRDefault="00A01B7C" w:rsidP="00C54CC4">
      <w:pPr>
        <w:jc w:val="left"/>
      </w:pPr>
      <w:r>
        <w:t>Set the following fields:</w:t>
      </w:r>
    </w:p>
    <w:p w:rsidR="00A01B7C" w:rsidRDefault="00A01B7C" w:rsidP="00A01B7C"/>
    <w:p w:rsidR="00A01B7C" w:rsidRDefault="00A01B7C" w:rsidP="00A01B7C">
      <w:pPr>
        <w:pStyle w:val="ListBullet"/>
        <w:numPr>
          <w:ilvl w:val="0"/>
          <w:numId w:val="13"/>
        </w:numPr>
      </w:pPr>
      <w:r w:rsidRPr="00D44DDE">
        <w:rPr>
          <w:rStyle w:val="Strong"/>
        </w:rPr>
        <w:t>Server Name</w:t>
      </w:r>
      <w:r>
        <w:t>:  PSUNX</w:t>
      </w:r>
    </w:p>
    <w:p w:rsidR="00A01B7C" w:rsidRDefault="00A01B7C" w:rsidP="00A01B7C">
      <w:pPr>
        <w:pStyle w:val="ListBullet"/>
        <w:numPr>
          <w:ilvl w:val="0"/>
          <w:numId w:val="13"/>
        </w:numPr>
      </w:pPr>
      <w:r>
        <w:t>Check mark is in the box next to OCBB0053</w:t>
      </w:r>
    </w:p>
    <w:p w:rsidR="00A01B7C" w:rsidRDefault="00A01B7C" w:rsidP="00A01B7C">
      <w:pPr>
        <w:pStyle w:val="ListBullet"/>
        <w:numPr>
          <w:ilvl w:val="0"/>
          <w:numId w:val="13"/>
        </w:numPr>
      </w:pPr>
      <w:r w:rsidRPr="00D44DDE">
        <w:rPr>
          <w:rStyle w:val="Strong"/>
        </w:rPr>
        <w:t>Type</w:t>
      </w:r>
      <w:r>
        <w:t>:  Web</w:t>
      </w:r>
    </w:p>
    <w:p w:rsidR="00A01B7C" w:rsidRDefault="00A01B7C" w:rsidP="00A01B7C">
      <w:pPr>
        <w:pStyle w:val="ListBullet"/>
        <w:numPr>
          <w:ilvl w:val="0"/>
          <w:numId w:val="13"/>
        </w:numPr>
      </w:pPr>
      <w:r w:rsidRPr="00D44DDE">
        <w:rPr>
          <w:rStyle w:val="Strong"/>
        </w:rPr>
        <w:t>Format</w:t>
      </w:r>
      <w:r>
        <w:t>:  PDF</w:t>
      </w:r>
    </w:p>
    <w:p w:rsidR="00A01B7C" w:rsidRDefault="00A01B7C" w:rsidP="00A01B7C"/>
    <w:p w:rsidR="00A01B7C" w:rsidRDefault="00A01B7C" w:rsidP="00A01B7C">
      <w:r w:rsidRPr="00D44DDE">
        <w:rPr>
          <w:rStyle w:val="Strong"/>
        </w:rPr>
        <w:t>Click</w:t>
      </w:r>
      <w:r>
        <w:t xml:space="preserve"> </w:t>
      </w:r>
      <w:r w:rsidRPr="00EC3858">
        <w:rPr>
          <w:noProof/>
        </w:rPr>
        <w:pict>
          <v:shape id="Picture 97" o:spid="_x0000_i1103" type="#_x0000_t75" alt="OK button." style="width:43.5pt;height:14.25pt;visibility:visible">
            <v:imagedata r:id="rId46" o:title="OK button"/>
          </v:shape>
        </w:pict>
      </w:r>
      <w:r>
        <w:t xml:space="preserve"> to create the report.</w:t>
      </w:r>
    </w:p>
    <w:p w:rsidR="00A01B7C" w:rsidRDefault="00A01B7C" w:rsidP="00A01B7C"/>
    <w:p w:rsidR="00A01B7C" w:rsidRDefault="00E4330D" w:rsidP="00A01B7C">
      <w:r w:rsidRPr="00EC3858">
        <w:rPr>
          <w:noProof/>
        </w:rPr>
        <w:pict>
          <v:shape id="Picture 98" o:spid="_x0000_i1104" type="#_x0000_t75" alt="This screen shot reflects the Process Scheduler Request page." style="width:467.25pt;height:190.5pt;visibility:visible" o:bordertopcolor="black" o:borderleftcolor="black" o:borderbottomcolor="black" o:borderrightcolor="black">
            <v:imagedata r:id="rId47" o:title="This screen shot reflects the Process Scheduler Request page"/>
            <w10:bordertop type="single" width="4"/>
            <w10:borderleft type="single" width="4"/>
            <w10:borderbottom type="single" width="4"/>
            <w10:borderright type="single" width="4"/>
          </v:shape>
        </w:pict>
      </w:r>
    </w:p>
    <w:p w:rsidR="00A01B7C" w:rsidRDefault="00A01B7C" w:rsidP="00A01B7C"/>
    <w:p w:rsidR="00A01B7C" w:rsidRDefault="00A01B7C" w:rsidP="00A01B7C">
      <w:r w:rsidRPr="00D44DDE">
        <w:rPr>
          <w:rStyle w:val="Strong"/>
        </w:rPr>
        <w:t>Click</w:t>
      </w:r>
      <w:r>
        <w:t xml:space="preserve"> the </w:t>
      </w:r>
      <w:r w:rsidRPr="00D44DDE">
        <w:rPr>
          <w:rStyle w:val="Hyperlink"/>
        </w:rPr>
        <w:t>Process Monitor</w:t>
      </w:r>
      <w:r>
        <w:t xml:space="preserve"> link to view the status and to get to the statement.</w:t>
      </w:r>
    </w:p>
    <w:p w:rsidR="00A01B7C" w:rsidRDefault="00A01B7C" w:rsidP="00A01B7C"/>
    <w:p w:rsidR="00A01B7C" w:rsidRDefault="00A01B7C" w:rsidP="00A01B7C"/>
    <w:p w:rsidR="00007CAF" w:rsidRDefault="00A01B7C" w:rsidP="00C54CC4">
      <w:pPr>
        <w:jc w:val="left"/>
      </w:pPr>
      <w:r>
        <w:br w:type="page"/>
      </w:r>
    </w:p>
    <w:p w:rsidR="00007CAF" w:rsidRDefault="00007CAF" w:rsidP="00C54CC4">
      <w:pPr>
        <w:jc w:val="left"/>
      </w:pPr>
    </w:p>
    <w:p w:rsidR="00007CAF" w:rsidRDefault="00007CAF" w:rsidP="00C54CC4">
      <w:pPr>
        <w:jc w:val="left"/>
      </w:pPr>
    </w:p>
    <w:p w:rsidR="00007CAF" w:rsidRDefault="00007CAF" w:rsidP="00C54CC4">
      <w:pPr>
        <w:jc w:val="left"/>
      </w:pPr>
    </w:p>
    <w:p w:rsidR="00007CAF" w:rsidRDefault="00007CAF" w:rsidP="00C54CC4">
      <w:pPr>
        <w:jc w:val="left"/>
      </w:pPr>
    </w:p>
    <w:p w:rsidR="00007CAF" w:rsidRDefault="00007CAF" w:rsidP="00C54CC4">
      <w:pPr>
        <w:jc w:val="left"/>
      </w:pPr>
    </w:p>
    <w:p w:rsidR="00A01B7C" w:rsidRDefault="00A01B7C" w:rsidP="00C54CC4">
      <w:pPr>
        <w:jc w:val="left"/>
      </w:pPr>
      <w:r>
        <w:t xml:space="preserve">Once in the </w:t>
      </w:r>
      <w:r w:rsidRPr="00523701">
        <w:rPr>
          <w:rStyle w:val="Strong"/>
        </w:rPr>
        <w:t>Process Monitor</w:t>
      </w:r>
      <w:r>
        <w:t xml:space="preserve"> page, find the </w:t>
      </w:r>
      <w:r w:rsidRPr="00523701">
        <w:rPr>
          <w:rStyle w:val="Strong"/>
        </w:rPr>
        <w:t>OCBB0053 SQR Report</w:t>
      </w:r>
      <w:r>
        <w:t xml:space="preserve"> and </w:t>
      </w:r>
      <w:r w:rsidRPr="00523701">
        <w:rPr>
          <w:rStyle w:val="Strong"/>
        </w:rPr>
        <w:t>click</w:t>
      </w:r>
      <w:r>
        <w:t xml:space="preserve"> the </w:t>
      </w:r>
      <w:r w:rsidRPr="00523701">
        <w:rPr>
          <w:rStyle w:val="Hyperlink"/>
        </w:rPr>
        <w:t>Details</w:t>
      </w:r>
      <w:r>
        <w:t xml:space="preserve"> link.</w:t>
      </w:r>
    </w:p>
    <w:p w:rsidR="00A01B7C" w:rsidRDefault="00A01B7C" w:rsidP="00A01B7C"/>
    <w:p w:rsidR="00A01B7C" w:rsidRDefault="00A01B7C" w:rsidP="00A01B7C">
      <w:r w:rsidRPr="00EC3858">
        <w:rPr>
          <w:noProof/>
        </w:rPr>
        <w:pict>
          <v:shape id="Picture 103" o:spid="_x0000_i1105" type="#_x0000_t75" alt="This screen shot reflects the Process List Tab with the Details link highlighted." style="width:468pt;height:131.25pt;visibility:visible" o:bordertopcolor="black" o:borderleftcolor="black" o:borderbottomcolor="black" o:borderrightcolor="black">
            <v:imagedata r:id="rId48" o:title="This screen shot reflects the Process List Tab with the Details link highlighted"/>
            <w10:bordertop type="single" width="4"/>
            <w10:borderleft type="single" width="4"/>
            <w10:borderbottom type="single" width="4"/>
            <w10:borderright type="single" width="4"/>
          </v:shape>
        </w:pict>
      </w:r>
    </w:p>
    <w:p w:rsidR="00A01B7C" w:rsidRDefault="00A01B7C" w:rsidP="00A01B7C"/>
    <w:p w:rsidR="00A01B7C" w:rsidRDefault="00A01B7C" w:rsidP="00A01B7C">
      <w:r>
        <w:t xml:space="preserve">This will take you to the Process Detail page that shows a View Log/Trace link.  </w:t>
      </w:r>
      <w:r w:rsidRPr="00523701">
        <w:rPr>
          <w:rStyle w:val="Strong"/>
        </w:rPr>
        <w:t>Click</w:t>
      </w:r>
      <w:r>
        <w:t xml:space="preserve"> </w:t>
      </w:r>
      <w:r w:rsidRPr="00523701">
        <w:rPr>
          <w:rStyle w:val="Hyperlink"/>
        </w:rPr>
        <w:t>View Log/Trace</w:t>
      </w:r>
      <w:r>
        <w:t xml:space="preserve"> link to open the window where you will find a link to the PDF report that was created.</w:t>
      </w:r>
    </w:p>
    <w:p w:rsidR="00A01B7C" w:rsidRDefault="00A01B7C" w:rsidP="00A01B7C"/>
    <w:p w:rsidR="00A01B7C" w:rsidRDefault="00A01B7C" w:rsidP="00A01B7C">
      <w:r w:rsidRPr="00EC3858">
        <w:rPr>
          <w:noProof/>
        </w:rPr>
        <w:pict>
          <v:shape id="Picture 104" o:spid="_x0000_i1106" type="#_x0000_t75" alt="This screen shot reflects the Process Detail Page with the Veiw Log/Trace link highlighted." style="width:283.5pt;height:201.75pt;visibility:visible" o:bordertopcolor="black" o:borderleftcolor="black" o:borderbottomcolor="black" o:borderrightcolor="black">
            <v:imagedata r:id="rId49" o:title="Trace link highlighted" cropbottom="12832f"/>
            <w10:bordertop type="single" width="4"/>
            <w10:borderleft type="single" width="4"/>
            <w10:borderbottom type="single" width="4"/>
            <w10:borderright type="single" width="4"/>
          </v:shape>
        </w:pict>
      </w:r>
    </w:p>
    <w:p w:rsidR="00A01B7C" w:rsidRDefault="00A01B7C" w:rsidP="00A01B7C"/>
    <w:p w:rsidR="00A01B7C" w:rsidRDefault="00A01B7C" w:rsidP="00A01B7C">
      <w:r w:rsidRPr="00523701">
        <w:rPr>
          <w:rStyle w:val="Strong"/>
        </w:rPr>
        <w:t>Click</w:t>
      </w:r>
      <w:r>
        <w:t xml:space="preserve"> the </w:t>
      </w:r>
      <w:r w:rsidRPr="00523701">
        <w:rPr>
          <w:rStyle w:val="Hyperlink"/>
        </w:rPr>
        <w:t>OCBB0053xxxxxxx.PDF</w:t>
      </w:r>
      <w:r>
        <w:t xml:space="preserve"> link to open the PDF file.  You can then print the report</w:t>
      </w:r>
      <w:r w:rsidR="00BC34AB">
        <w:t xml:space="preserve"> according to agency procedures</w:t>
      </w:r>
      <w:r>
        <w:t>.</w:t>
      </w:r>
    </w:p>
    <w:p w:rsidR="00A01B7C" w:rsidRDefault="00A01B7C" w:rsidP="00A01B7C"/>
    <w:p w:rsidR="00A01B7C" w:rsidRDefault="00A01B7C" w:rsidP="00A01B7C">
      <w:r>
        <w:t>If you have a pop-up blocker application running on your internet explorer, you may need to disable it before the new window will open.</w:t>
      </w:r>
    </w:p>
    <w:p w:rsidR="00A01B7C" w:rsidRDefault="00A01B7C" w:rsidP="00350BAE">
      <w:pPr>
        <w:jc w:val="left"/>
      </w:pPr>
      <w:r>
        <w:br w:type="page"/>
      </w:r>
      <w:r w:rsidRPr="00EC3858">
        <w:rPr>
          <w:noProof/>
        </w:rPr>
        <w:lastRenderedPageBreak/>
        <w:pict>
          <v:shape id="Picture 109" o:spid="_x0000_i1107" type="#_x0000_t75" alt="This screen shot reflects the View Log/Trace page with the PDF file highlighted." style="width:463.5pt;height:213pt;visibility:visible" o:bordertopcolor="black" o:borderleftcolor="black" o:borderbottomcolor="black" o:borderrightcolor="black">
            <v:imagedata r:id="rId50" o:title="Trace page with the PDF file highlighted" cropbottom="20816f"/>
            <w10:bordertop type="single" width="4"/>
            <w10:borderleft type="single" width="4"/>
            <w10:borderbottom type="single" width="4"/>
            <w10:borderright type="single" width="4"/>
          </v:shape>
        </w:pict>
      </w:r>
    </w:p>
    <w:p w:rsidR="00A01B7C" w:rsidRDefault="00A01B7C" w:rsidP="00A01B7C"/>
    <w:p w:rsidR="00A01B7C" w:rsidRDefault="00A01B7C" w:rsidP="00A01B7C">
      <w:r>
        <w:t xml:space="preserve">Report will be in a </w:t>
      </w:r>
      <w:r w:rsidRPr="00523701">
        <w:rPr>
          <w:rStyle w:val="Strong"/>
        </w:rPr>
        <w:t>PDF</w:t>
      </w:r>
      <w:r>
        <w:t xml:space="preserve"> file.</w:t>
      </w:r>
    </w:p>
    <w:p w:rsidR="00E4330D" w:rsidRDefault="00E4330D" w:rsidP="00A01B7C"/>
    <w:p w:rsidR="00A01B7C" w:rsidRDefault="00A01B7C" w:rsidP="00A01B7C">
      <w:r w:rsidRPr="00EC3858">
        <w:rPr>
          <w:noProof/>
        </w:rPr>
        <w:pict>
          <v:shape id="Picture 110" o:spid="_x0000_i1108" type="#_x0000_t75" alt="This screen shot reflects the Employee Monthly Leave Accrual Report." style="width:435.75pt;height:315pt;visibility:visible" o:bordertopcolor="black" o:borderleftcolor="black" o:borderbottomcolor="black" o:borderrightcolor="black">
            <v:imagedata r:id="rId51" o:title="This screen shot reflects the Employee Monthly Leave Accrual Report"/>
            <w10:bordertop type="single" width="4"/>
            <w10:borderleft type="single" width="4"/>
            <w10:borderbottom type="single" width="4"/>
            <w10:borderright type="single" width="4"/>
          </v:shape>
        </w:pict>
      </w:r>
    </w:p>
    <w:p w:rsidR="00007CAF" w:rsidRDefault="00A01B7C" w:rsidP="00C54CC4">
      <w:pPr>
        <w:jc w:val="left"/>
      </w:pPr>
      <w:r>
        <w:br w:type="page"/>
      </w:r>
    </w:p>
    <w:p w:rsidR="00007CAF" w:rsidRDefault="00007CAF" w:rsidP="00C54CC4">
      <w:pPr>
        <w:jc w:val="left"/>
      </w:pPr>
    </w:p>
    <w:p w:rsidR="00A01B7C" w:rsidRDefault="00A01B7C" w:rsidP="00C54CC4">
      <w:pPr>
        <w:jc w:val="left"/>
      </w:pPr>
      <w:r>
        <w:t>For biweekly agencies, the Leave Accrual Statement can be run biweekly.</w:t>
      </w:r>
    </w:p>
    <w:p w:rsidR="00A01B7C" w:rsidRDefault="00A01B7C" w:rsidP="00A01B7C"/>
    <w:p w:rsidR="00A01B7C" w:rsidRPr="00523701" w:rsidRDefault="00A01B7C" w:rsidP="00A01B7C">
      <w:pPr>
        <w:rPr>
          <w:rStyle w:val="IntenseEmphasis"/>
        </w:rPr>
      </w:pPr>
      <w:r w:rsidRPr="00523701">
        <w:rPr>
          <w:rStyle w:val="IntenseEmphasis"/>
        </w:rPr>
        <w:t>Navigation: OK Custom Reports/Processes &gt; OK Reports &gt; Benefits &gt; Bi-Wkly Emp Leave Accrual Rpt (0053)</w:t>
      </w:r>
    </w:p>
    <w:p w:rsidR="00A01B7C" w:rsidRDefault="00A01B7C" w:rsidP="00A01B7C"/>
    <w:p w:rsidR="00A01B7C" w:rsidRDefault="00A01B7C" w:rsidP="00A01B7C">
      <w:r w:rsidRPr="00EC3858">
        <w:rPr>
          <w:noProof/>
        </w:rPr>
        <w:pict>
          <v:shape id="Picture 23" o:spid="_x0000_i1109" type="#_x0000_t75" alt="This screen shot reflects the Bi-Wkly Emp Leave Rpt (0053) Tab." style="width:468pt;height:287.25pt;visibility:visible" o:bordertopcolor="black" o:borderleftcolor="black" o:borderbottomcolor="black" o:borderrightcolor="black">
            <v:imagedata r:id="rId52" o:title="This screen shot reflects the Bi-Wkly Emp Leave Rpt (0053) Tab"/>
            <w10:bordertop type="single" width="4"/>
            <w10:borderleft type="single" width="4"/>
            <w10:borderbottom type="single" width="4"/>
            <w10:borderright type="single" width="4"/>
          </v:shape>
        </w:pict>
      </w:r>
    </w:p>
    <w:p w:rsidR="00A01B7C" w:rsidRDefault="00A01B7C" w:rsidP="00A01B7C"/>
    <w:tbl>
      <w:tblPr>
        <w:tblW w:w="4929" w:type="pct"/>
        <w:tblCellSpacing w:w="15" w:type="dxa"/>
        <w:tblInd w:w="135" w:type="dxa"/>
        <w:tblCellMar>
          <w:top w:w="15" w:type="dxa"/>
          <w:left w:w="15" w:type="dxa"/>
          <w:bottom w:w="15" w:type="dxa"/>
          <w:right w:w="15" w:type="dxa"/>
        </w:tblCellMar>
        <w:tblLook w:val="0000" w:firstRow="0" w:lastRow="0" w:firstColumn="0" w:lastColumn="0" w:noHBand="0" w:noVBand="0"/>
      </w:tblPr>
      <w:tblGrid>
        <w:gridCol w:w="2340"/>
        <w:gridCol w:w="6976"/>
      </w:tblGrid>
      <w:tr w:rsidR="00A01B7C" w:rsidTr="00A01B7C">
        <w:trPr>
          <w:tblCellSpacing w:w="15" w:type="dxa"/>
        </w:trPr>
        <w:tc>
          <w:tcPr>
            <w:tcW w:w="2295" w:type="dxa"/>
          </w:tcPr>
          <w:p w:rsidR="00A01B7C" w:rsidRPr="00CA2708" w:rsidRDefault="00A01B7C" w:rsidP="00A01B7C">
            <w:pPr>
              <w:rPr>
                <w:rStyle w:val="Strong"/>
              </w:rPr>
            </w:pPr>
            <w:r w:rsidRPr="00CA2708">
              <w:rPr>
                <w:rStyle w:val="Strong"/>
              </w:rPr>
              <w:t xml:space="preserve">Pay Period Begin Date </w:t>
            </w:r>
          </w:p>
        </w:tc>
        <w:tc>
          <w:tcPr>
            <w:tcW w:w="6931" w:type="dxa"/>
          </w:tcPr>
          <w:p w:rsidR="00A01B7C" w:rsidRDefault="00A01B7C" w:rsidP="00A01B7C">
            <w:r w:rsidRPr="00CA2708">
              <w:rPr>
                <w:rStyle w:val="Strong"/>
              </w:rPr>
              <w:t>Enter</w:t>
            </w:r>
            <w:r>
              <w:t xml:space="preserve"> the first day of the pay period.</w:t>
            </w:r>
          </w:p>
        </w:tc>
      </w:tr>
      <w:tr w:rsidR="00A01B7C" w:rsidTr="00A01B7C">
        <w:trPr>
          <w:tblCellSpacing w:w="15" w:type="dxa"/>
        </w:trPr>
        <w:tc>
          <w:tcPr>
            <w:tcW w:w="2295" w:type="dxa"/>
          </w:tcPr>
          <w:p w:rsidR="00A01B7C" w:rsidRPr="00CA2708" w:rsidRDefault="00A01B7C" w:rsidP="00A01B7C">
            <w:pPr>
              <w:rPr>
                <w:rStyle w:val="Strong"/>
              </w:rPr>
            </w:pPr>
            <w:r w:rsidRPr="00CA2708">
              <w:rPr>
                <w:rStyle w:val="Strong"/>
              </w:rPr>
              <w:t>Pay Period End Date</w:t>
            </w:r>
          </w:p>
        </w:tc>
        <w:tc>
          <w:tcPr>
            <w:tcW w:w="6931" w:type="dxa"/>
          </w:tcPr>
          <w:p w:rsidR="00A01B7C" w:rsidRDefault="00A01B7C" w:rsidP="00A01B7C">
            <w:r>
              <w:t>To ensure accuracy, all leave statements must be run using the last day of the pay period.</w:t>
            </w:r>
          </w:p>
        </w:tc>
      </w:tr>
      <w:tr w:rsidR="00A01B7C" w:rsidTr="00A01B7C">
        <w:trPr>
          <w:tblCellSpacing w:w="15" w:type="dxa"/>
        </w:trPr>
        <w:tc>
          <w:tcPr>
            <w:tcW w:w="2295" w:type="dxa"/>
          </w:tcPr>
          <w:p w:rsidR="00A01B7C" w:rsidRPr="00CA2708" w:rsidRDefault="00A01B7C" w:rsidP="00A01B7C">
            <w:pPr>
              <w:rPr>
                <w:rStyle w:val="Strong"/>
              </w:rPr>
            </w:pPr>
            <w:r w:rsidRPr="00CA2708">
              <w:rPr>
                <w:rStyle w:val="Strong"/>
              </w:rPr>
              <w:t>Sort Order</w:t>
            </w:r>
          </w:p>
        </w:tc>
        <w:tc>
          <w:tcPr>
            <w:tcW w:w="6931" w:type="dxa"/>
          </w:tcPr>
          <w:p w:rsidR="00A01B7C" w:rsidRDefault="00A01B7C" w:rsidP="00A01B7C">
            <w:r>
              <w:t xml:space="preserve">You have the flexibility to sort by Employee Name or PeopleSoft Employee ID or Mail Drop ID. </w:t>
            </w:r>
          </w:p>
        </w:tc>
      </w:tr>
      <w:tr w:rsidR="00A01B7C" w:rsidTr="00A01B7C">
        <w:trPr>
          <w:tblCellSpacing w:w="15" w:type="dxa"/>
        </w:trPr>
        <w:tc>
          <w:tcPr>
            <w:tcW w:w="2295" w:type="dxa"/>
          </w:tcPr>
          <w:p w:rsidR="00A01B7C" w:rsidRPr="00CA2708" w:rsidRDefault="00A01B7C" w:rsidP="00A01B7C">
            <w:pPr>
              <w:rPr>
                <w:rStyle w:val="Strong"/>
              </w:rPr>
            </w:pPr>
            <w:r w:rsidRPr="00CA2708">
              <w:rPr>
                <w:rStyle w:val="Strong"/>
              </w:rPr>
              <w:t>Company</w:t>
            </w:r>
          </w:p>
        </w:tc>
        <w:tc>
          <w:tcPr>
            <w:tcW w:w="6931" w:type="dxa"/>
          </w:tcPr>
          <w:p w:rsidR="00A01B7C" w:rsidRDefault="00A01B7C" w:rsidP="00A01B7C">
            <w:r w:rsidRPr="00CA2708">
              <w:rPr>
                <w:rStyle w:val="Strong"/>
              </w:rPr>
              <w:t>Enter</w:t>
            </w:r>
            <w:r>
              <w:t xml:space="preserve"> the agency number.</w:t>
            </w:r>
          </w:p>
        </w:tc>
      </w:tr>
      <w:tr w:rsidR="00A01B7C" w:rsidTr="00A01B7C">
        <w:trPr>
          <w:tblCellSpacing w:w="15" w:type="dxa"/>
        </w:trPr>
        <w:tc>
          <w:tcPr>
            <w:tcW w:w="2295" w:type="dxa"/>
          </w:tcPr>
          <w:p w:rsidR="00A01B7C" w:rsidRPr="00CA2708" w:rsidRDefault="00A01B7C" w:rsidP="00A01B7C">
            <w:pPr>
              <w:rPr>
                <w:rStyle w:val="Strong"/>
              </w:rPr>
            </w:pPr>
            <w:r w:rsidRPr="00CA2708">
              <w:rPr>
                <w:rStyle w:val="Strong"/>
              </w:rPr>
              <w:t>Employee ID</w:t>
            </w:r>
          </w:p>
        </w:tc>
        <w:tc>
          <w:tcPr>
            <w:tcW w:w="6931" w:type="dxa"/>
          </w:tcPr>
          <w:p w:rsidR="00A01B7C" w:rsidRDefault="00A01B7C" w:rsidP="00A01B7C">
            <w:r w:rsidRPr="00CA2708">
              <w:rPr>
                <w:rStyle w:val="Strong"/>
              </w:rPr>
              <w:t>Enter</w:t>
            </w:r>
            <w:r>
              <w:t xml:space="preserve"> the PeopleSoft employee ID to run the statement for one employee. </w:t>
            </w:r>
          </w:p>
        </w:tc>
      </w:tr>
      <w:tr w:rsidR="00A01B7C" w:rsidTr="00A01B7C">
        <w:trPr>
          <w:tblCellSpacing w:w="15" w:type="dxa"/>
        </w:trPr>
        <w:tc>
          <w:tcPr>
            <w:tcW w:w="2295" w:type="dxa"/>
          </w:tcPr>
          <w:p w:rsidR="00A01B7C" w:rsidRPr="00CA2708" w:rsidRDefault="00A01B7C" w:rsidP="00A01B7C">
            <w:pPr>
              <w:rPr>
                <w:rStyle w:val="Strong"/>
              </w:rPr>
            </w:pPr>
            <w:r w:rsidRPr="00CA2708">
              <w:rPr>
                <w:rStyle w:val="Strong"/>
              </w:rPr>
              <w:t>Department ID</w:t>
            </w:r>
          </w:p>
        </w:tc>
        <w:tc>
          <w:tcPr>
            <w:tcW w:w="6931" w:type="dxa"/>
          </w:tcPr>
          <w:p w:rsidR="00A01B7C" w:rsidRDefault="00A01B7C" w:rsidP="00A01B7C">
            <w:r w:rsidRPr="00CA2708">
              <w:rPr>
                <w:rStyle w:val="Strong"/>
              </w:rPr>
              <w:t>Enter</w:t>
            </w:r>
            <w:r>
              <w:t xml:space="preserve"> a department ID to run the statement for one department within your agency.</w:t>
            </w:r>
          </w:p>
          <w:p w:rsidR="00A01B7C" w:rsidRDefault="00A01B7C" w:rsidP="00350BAE">
            <w:r w:rsidRPr="00CA2708">
              <w:rPr>
                <w:rStyle w:val="Strong"/>
              </w:rPr>
              <w:t>Enter</w:t>
            </w:r>
            <w:r>
              <w:t xml:space="preserve"> the required fields and </w:t>
            </w:r>
            <w:r w:rsidRPr="00CA2708">
              <w:rPr>
                <w:rStyle w:val="Strong"/>
              </w:rPr>
              <w:t>click</w:t>
            </w:r>
            <w:r>
              <w:t xml:space="preserve"> </w:t>
            </w:r>
            <w:r w:rsidR="00350BAE">
              <w:rPr>
                <w:noProof/>
              </w:rPr>
            </w:r>
            <w:r w:rsidR="00897DD1">
              <w:pict>
                <v:shape id="_x0000_s1100" type="#_x0000_t75" alt="run buton" style="width:51.85pt;height:18.25pt;mso-position-horizontal-relative:char;mso-position-vertical-relative:line">
                  <v:imagedata r:id="rId53" o:title=""/>
                  <w10:anchorlock/>
                </v:shape>
              </w:pict>
            </w:r>
            <w:r>
              <w:t xml:space="preserve"> and continue the steps outlined for the Monthly Leave Accrual Statement for the Process Scheduler Request.</w:t>
            </w:r>
          </w:p>
        </w:tc>
      </w:tr>
    </w:tbl>
    <w:p w:rsidR="00A01B7C" w:rsidRDefault="00A01B7C" w:rsidP="00070873">
      <w:pPr>
        <w:pStyle w:val="Heading2"/>
      </w:pPr>
      <w:r>
        <w:br w:type="page"/>
      </w:r>
      <w:bookmarkStart w:id="81" w:name="_Toc267493695"/>
      <w:bookmarkStart w:id="82" w:name="_Toc430931579"/>
      <w:r>
        <w:lastRenderedPageBreak/>
        <w:t>Inquiring on Employee Leave Balances</w:t>
      </w:r>
      <w:bookmarkEnd w:id="81"/>
      <w:bookmarkEnd w:id="82"/>
    </w:p>
    <w:p w:rsidR="00A01B7C" w:rsidRDefault="00A01B7C" w:rsidP="00A01B7C">
      <w:r>
        <w:t>If your agency is maintaining leave balances in PeopleSoft, you will be able to see the employee’s balances throughout history via an online page.  Each time the Leave Accrual Process runs, it inserts a row into this table so a history of the employee’s available balances and earned and taken hours are captured.</w:t>
      </w:r>
    </w:p>
    <w:p w:rsidR="00A01B7C" w:rsidRDefault="00A01B7C" w:rsidP="00A01B7C"/>
    <w:p w:rsidR="00A01B7C" w:rsidRPr="00523701" w:rsidRDefault="00A01B7C" w:rsidP="00A01B7C">
      <w:pPr>
        <w:rPr>
          <w:rStyle w:val="IntenseEmphasis"/>
        </w:rPr>
      </w:pPr>
      <w:r w:rsidRPr="00523701">
        <w:rPr>
          <w:rStyle w:val="IntenseEmphasis"/>
        </w:rPr>
        <w:t>Navigation:  Benefits &gt; Manage Leave Accruals &gt; Review Accrual Balances</w:t>
      </w:r>
    </w:p>
    <w:p w:rsidR="00A01B7C" w:rsidRDefault="00A01B7C" w:rsidP="00A01B7C">
      <w:pPr>
        <w:pStyle w:val="Heading3"/>
      </w:pPr>
      <w:bookmarkStart w:id="83" w:name="_Toc267493696"/>
      <w:bookmarkStart w:id="84" w:name="_Toc430931580"/>
      <w:r>
        <w:t>Leave Accrual Balances</w:t>
      </w:r>
      <w:bookmarkEnd w:id="83"/>
      <w:r w:rsidR="00960936">
        <w:t xml:space="preserve"> Tab</w:t>
      </w:r>
      <w:bookmarkEnd w:id="84"/>
    </w:p>
    <w:p w:rsidR="00A01B7C" w:rsidRDefault="00A01B7C" w:rsidP="007C03F7">
      <w:pPr>
        <w:pStyle w:val="BlockText"/>
      </w:pPr>
      <w:r w:rsidRPr="00EC3858">
        <w:rPr>
          <w:noProof/>
        </w:rPr>
        <w:pict>
          <v:shape id="Picture 113" o:spid="_x0000_i1110" type="#_x0000_t75" alt="This screen shot reflects the Leave Accrual Balances Tab." style="width:431.25pt;height:226.5pt;visibility:visible" o:bordertopcolor="black" o:borderleftcolor="black" o:borderbottomcolor="black" o:borderrightcolor="black">
            <v:imagedata r:id="rId54" o:title="This screen shot reflects the Leave Accrual Balances Tab"/>
            <w10:bordertop type="single" width="4"/>
            <w10:borderleft type="single" width="4"/>
            <w10:borderbottom type="single" width="4"/>
            <w10:borderright type="single" width="4"/>
          </v:shape>
        </w:pict>
      </w:r>
    </w:p>
    <w:p w:rsidR="00A01B7C" w:rsidRDefault="00A01B7C" w:rsidP="007C03F7">
      <w:pPr>
        <w:pStyle w:val="BlockText"/>
      </w:pPr>
    </w:p>
    <w:p w:rsidR="00A01B7C" w:rsidRDefault="00A01B7C" w:rsidP="007C03F7">
      <w:pPr>
        <w:pStyle w:val="BlockText"/>
      </w:pPr>
      <w:r>
        <w:t>The employee’s Company, Benefit Program, Plan Type and Accrual Date display at the top of the page.  Sick is Plan Type 50 and always displays first in the list.  Annual leave is under the delivered Vacation Plan Type 51.  The transactional fields are discussed below.  The most recent Accrual Date will be the first row.</w:t>
      </w:r>
    </w:p>
    <w:p w:rsidR="00A01B7C" w:rsidRDefault="00A01B7C" w:rsidP="007C03F7">
      <w:pPr>
        <w:pStyle w:val="BlockText"/>
      </w:pPr>
    </w:p>
    <w:tbl>
      <w:tblPr>
        <w:tblW w:w="4571" w:type="pct"/>
        <w:tblCellSpacing w:w="15" w:type="dxa"/>
        <w:tblInd w:w="765" w:type="dxa"/>
        <w:tblCellMar>
          <w:top w:w="15" w:type="dxa"/>
          <w:left w:w="15" w:type="dxa"/>
          <w:bottom w:w="15" w:type="dxa"/>
          <w:right w:w="15" w:type="dxa"/>
        </w:tblCellMar>
        <w:tblLook w:val="0000" w:firstRow="0" w:lastRow="0" w:firstColumn="0" w:lastColumn="0" w:noHBand="0" w:noVBand="0"/>
      </w:tblPr>
      <w:tblGrid>
        <w:gridCol w:w="1980"/>
        <w:gridCol w:w="6659"/>
      </w:tblGrid>
      <w:tr w:rsidR="00A01B7C" w:rsidTr="00A01B7C">
        <w:trPr>
          <w:tblCellSpacing w:w="15" w:type="dxa"/>
        </w:trPr>
        <w:tc>
          <w:tcPr>
            <w:tcW w:w="1935" w:type="dxa"/>
          </w:tcPr>
          <w:p w:rsidR="00A01B7C" w:rsidRPr="00CA2708" w:rsidRDefault="00A01B7C" w:rsidP="00A01B7C">
            <w:pPr>
              <w:rPr>
                <w:rStyle w:val="Strong"/>
              </w:rPr>
            </w:pPr>
            <w:r w:rsidRPr="00CA2708">
              <w:rPr>
                <w:rStyle w:val="Strong"/>
              </w:rPr>
              <w:t>Carried over from previous year</w:t>
            </w:r>
          </w:p>
        </w:tc>
        <w:tc>
          <w:tcPr>
            <w:tcW w:w="6614" w:type="dxa"/>
          </w:tcPr>
          <w:p w:rsidR="00A01B7C" w:rsidRDefault="00A01B7C" w:rsidP="00A01B7C">
            <w:r>
              <w:t>If the employee can carryover unused hours from previous years, they will be displayed here.  This field is only updated for the first Leave Accrual process of the year.</w:t>
            </w:r>
          </w:p>
        </w:tc>
      </w:tr>
      <w:tr w:rsidR="00A01B7C" w:rsidTr="00A01B7C">
        <w:trPr>
          <w:tblCellSpacing w:w="15" w:type="dxa"/>
        </w:trPr>
        <w:tc>
          <w:tcPr>
            <w:tcW w:w="1935" w:type="dxa"/>
          </w:tcPr>
          <w:p w:rsidR="00A01B7C" w:rsidRPr="00CA2708" w:rsidRDefault="00A01B7C" w:rsidP="00A01B7C">
            <w:pPr>
              <w:rPr>
                <w:rStyle w:val="Strong"/>
              </w:rPr>
            </w:pPr>
            <w:r w:rsidRPr="00CA2708">
              <w:rPr>
                <w:rStyle w:val="Strong"/>
              </w:rPr>
              <w:t>Earned YTD</w:t>
            </w:r>
          </w:p>
        </w:tc>
        <w:tc>
          <w:tcPr>
            <w:tcW w:w="6614" w:type="dxa"/>
          </w:tcPr>
          <w:p w:rsidR="00A01B7C" w:rsidRDefault="00A01B7C" w:rsidP="00A01B7C">
            <w:r>
              <w:t>This field shows the hours that the employee has earned so far this year.</w:t>
            </w:r>
          </w:p>
        </w:tc>
      </w:tr>
      <w:tr w:rsidR="00A01B7C" w:rsidTr="00A01B7C">
        <w:trPr>
          <w:tblCellSpacing w:w="15" w:type="dxa"/>
        </w:trPr>
        <w:tc>
          <w:tcPr>
            <w:tcW w:w="1935" w:type="dxa"/>
          </w:tcPr>
          <w:p w:rsidR="00A01B7C" w:rsidRPr="00CA2708" w:rsidRDefault="00A01B7C" w:rsidP="00A01B7C">
            <w:pPr>
              <w:rPr>
                <w:rStyle w:val="Strong"/>
              </w:rPr>
            </w:pPr>
            <w:r w:rsidRPr="00CA2708">
              <w:rPr>
                <w:rStyle w:val="Strong"/>
              </w:rPr>
              <w:t>Taken YTD</w:t>
            </w:r>
          </w:p>
        </w:tc>
        <w:tc>
          <w:tcPr>
            <w:tcW w:w="6614" w:type="dxa"/>
          </w:tcPr>
          <w:p w:rsidR="00A01B7C" w:rsidRDefault="00A01B7C" w:rsidP="00A01B7C">
            <w:r>
              <w:t>Likewise, this field shows hours taken.</w:t>
            </w:r>
          </w:p>
        </w:tc>
      </w:tr>
      <w:tr w:rsidR="00A01B7C" w:rsidTr="00A01B7C">
        <w:trPr>
          <w:tblCellSpacing w:w="15" w:type="dxa"/>
        </w:trPr>
        <w:tc>
          <w:tcPr>
            <w:tcW w:w="1935" w:type="dxa"/>
          </w:tcPr>
          <w:p w:rsidR="00A01B7C" w:rsidRPr="00CA2708" w:rsidRDefault="00A01B7C" w:rsidP="00A01B7C">
            <w:pPr>
              <w:rPr>
                <w:rStyle w:val="Strong"/>
              </w:rPr>
            </w:pPr>
            <w:r w:rsidRPr="00CA2708">
              <w:rPr>
                <w:rStyle w:val="Strong"/>
              </w:rPr>
              <w:t>Adjusted YTD</w:t>
            </w:r>
          </w:p>
        </w:tc>
        <w:tc>
          <w:tcPr>
            <w:tcW w:w="6614" w:type="dxa"/>
          </w:tcPr>
          <w:p w:rsidR="00A01B7C" w:rsidRDefault="00A01B7C" w:rsidP="00A01B7C">
            <w:r>
              <w:t>Lost Leave and other adjustments made to the leave will be combined.</w:t>
            </w:r>
          </w:p>
        </w:tc>
      </w:tr>
      <w:tr w:rsidR="00A01B7C" w:rsidTr="00A01B7C">
        <w:trPr>
          <w:tblCellSpacing w:w="15" w:type="dxa"/>
        </w:trPr>
        <w:tc>
          <w:tcPr>
            <w:tcW w:w="1935" w:type="dxa"/>
          </w:tcPr>
          <w:p w:rsidR="00A01B7C" w:rsidRPr="00CA2708" w:rsidRDefault="00A01B7C" w:rsidP="00A01B7C">
            <w:pPr>
              <w:rPr>
                <w:rStyle w:val="Strong"/>
              </w:rPr>
            </w:pPr>
            <w:r w:rsidRPr="00CA2708">
              <w:rPr>
                <w:rStyle w:val="Strong"/>
              </w:rPr>
              <w:t>Service Date</w:t>
            </w:r>
          </w:p>
        </w:tc>
        <w:tc>
          <w:tcPr>
            <w:tcW w:w="6614" w:type="dxa"/>
          </w:tcPr>
          <w:p w:rsidR="00A01B7C" w:rsidRDefault="00A01B7C" w:rsidP="00A01B7C">
            <w:r>
              <w:t>This date is the date the system used to determine the number of service months for the employee.  The service months are used to calculate the employee’s accruals for the specific Benefit Plan they are enrolled in.</w:t>
            </w:r>
          </w:p>
        </w:tc>
      </w:tr>
    </w:tbl>
    <w:p w:rsidR="00C54CC4" w:rsidRDefault="00C54CC4">
      <w:r>
        <w:br w:type="page"/>
      </w:r>
    </w:p>
    <w:tbl>
      <w:tblPr>
        <w:tblW w:w="4571" w:type="pct"/>
        <w:tblCellSpacing w:w="15" w:type="dxa"/>
        <w:tblInd w:w="765" w:type="dxa"/>
        <w:tblCellMar>
          <w:top w:w="15" w:type="dxa"/>
          <w:left w:w="15" w:type="dxa"/>
          <w:bottom w:w="15" w:type="dxa"/>
          <w:right w:w="15" w:type="dxa"/>
        </w:tblCellMar>
        <w:tblLook w:val="0000" w:firstRow="0" w:lastRow="0" w:firstColumn="0" w:lastColumn="0" w:noHBand="0" w:noVBand="0"/>
      </w:tblPr>
      <w:tblGrid>
        <w:gridCol w:w="1980"/>
        <w:gridCol w:w="6659"/>
      </w:tblGrid>
      <w:tr w:rsidR="00A01B7C" w:rsidTr="00A01B7C">
        <w:trPr>
          <w:tblCellSpacing w:w="15" w:type="dxa"/>
        </w:trPr>
        <w:tc>
          <w:tcPr>
            <w:tcW w:w="1935" w:type="dxa"/>
          </w:tcPr>
          <w:p w:rsidR="00A01B7C" w:rsidRPr="00CA2708" w:rsidRDefault="00C54CC4" w:rsidP="00A01B7C">
            <w:pPr>
              <w:rPr>
                <w:rStyle w:val="Strong"/>
              </w:rPr>
            </w:pPr>
            <w:r>
              <w:br w:type="page"/>
            </w:r>
            <w:r w:rsidR="00A01B7C">
              <w:br w:type="page"/>
            </w:r>
            <w:r w:rsidR="00A01B7C" w:rsidRPr="00CA2708">
              <w:rPr>
                <w:rStyle w:val="Strong"/>
              </w:rPr>
              <w:t>Service Hours</w:t>
            </w:r>
          </w:p>
        </w:tc>
        <w:tc>
          <w:tcPr>
            <w:tcW w:w="6614" w:type="dxa"/>
          </w:tcPr>
          <w:p w:rsidR="00A01B7C" w:rsidRDefault="00A01B7C" w:rsidP="00A01B7C">
            <w:r>
              <w:t>The number of service hours that have been processed (confirmed and paid) through payroll will be displayed.</w:t>
            </w:r>
          </w:p>
        </w:tc>
      </w:tr>
      <w:tr w:rsidR="00A01B7C" w:rsidTr="00A01B7C">
        <w:trPr>
          <w:tblCellSpacing w:w="15" w:type="dxa"/>
        </w:trPr>
        <w:tc>
          <w:tcPr>
            <w:tcW w:w="1935" w:type="dxa"/>
          </w:tcPr>
          <w:p w:rsidR="00A01B7C" w:rsidRPr="00CA2708" w:rsidRDefault="00A01B7C" w:rsidP="00A01B7C">
            <w:pPr>
              <w:rPr>
                <w:rStyle w:val="Strong"/>
              </w:rPr>
            </w:pPr>
            <w:r w:rsidRPr="00CA2708">
              <w:rPr>
                <w:rStyle w:val="Strong"/>
              </w:rPr>
              <w:t>Hours Balance</w:t>
            </w:r>
          </w:p>
        </w:tc>
        <w:tc>
          <w:tcPr>
            <w:tcW w:w="6614" w:type="dxa"/>
          </w:tcPr>
          <w:p w:rsidR="00A01B7C" w:rsidRDefault="00A01B7C" w:rsidP="00A01B7C">
            <w:r>
              <w:t>The amount of leave the employee has available.</w:t>
            </w:r>
          </w:p>
        </w:tc>
      </w:tr>
      <w:tr w:rsidR="00A01B7C" w:rsidTr="00A01B7C">
        <w:trPr>
          <w:tblCellSpacing w:w="15" w:type="dxa"/>
        </w:trPr>
        <w:tc>
          <w:tcPr>
            <w:tcW w:w="1935" w:type="dxa"/>
          </w:tcPr>
          <w:p w:rsidR="00A01B7C" w:rsidRPr="00CA2708" w:rsidRDefault="00A01B7C" w:rsidP="00A01B7C">
            <w:pPr>
              <w:rPr>
                <w:rStyle w:val="Strong"/>
              </w:rPr>
            </w:pPr>
            <w:r w:rsidRPr="00CA2708">
              <w:rPr>
                <w:rStyle w:val="Strong"/>
              </w:rPr>
              <w:t>Hours Value</w:t>
            </w:r>
          </w:p>
        </w:tc>
        <w:tc>
          <w:tcPr>
            <w:tcW w:w="6614" w:type="dxa"/>
          </w:tcPr>
          <w:p w:rsidR="00A01B7C" w:rsidRDefault="00A01B7C" w:rsidP="00A01B7C">
            <w:r>
              <w:t>The hours available multiplied by the employee’s current hourly rate.</w:t>
            </w:r>
          </w:p>
        </w:tc>
      </w:tr>
      <w:tr w:rsidR="00A01B7C" w:rsidTr="00A01B7C">
        <w:trPr>
          <w:tblCellSpacing w:w="15" w:type="dxa"/>
        </w:trPr>
        <w:tc>
          <w:tcPr>
            <w:tcW w:w="1935" w:type="dxa"/>
          </w:tcPr>
          <w:p w:rsidR="00A01B7C" w:rsidRPr="00CA2708" w:rsidRDefault="00A01B7C" w:rsidP="00A01B7C">
            <w:pPr>
              <w:rPr>
                <w:rStyle w:val="Strong"/>
              </w:rPr>
            </w:pPr>
            <w:r w:rsidRPr="00CA2708">
              <w:rPr>
                <w:rStyle w:val="Strong"/>
              </w:rPr>
              <w:t>Unprocessed Data</w:t>
            </w:r>
          </w:p>
        </w:tc>
        <w:tc>
          <w:tcPr>
            <w:tcW w:w="6614" w:type="dxa"/>
          </w:tcPr>
          <w:p w:rsidR="00A01B7C" w:rsidRDefault="00A01B7C" w:rsidP="00A01B7C">
            <w:r>
              <w:t>After you run the Payroll Confirm process but before you have run the Leave accrual process, hours may display here.  As soon as you run the leave accrual process, the unprocessed hours will be moved to the Service Hours field in the Service Data box, the leave values will be reflected in the appropriate fields in the Accrual Balances section.</w:t>
            </w:r>
          </w:p>
          <w:p w:rsidR="00A01B7C" w:rsidRDefault="00A01B7C" w:rsidP="00A01B7C">
            <w:r>
              <w:t>Unprocessed Hours Taken and Unprocessed Hours Adjusted update the Hours Balance in real-time.  Any Unprocessed Hours Taken has reduced the Hours Balance for that same accrual date.  Unprocessed Hours Adjusted has been added to the Hours Balance.</w:t>
            </w:r>
          </w:p>
        </w:tc>
      </w:tr>
    </w:tbl>
    <w:p w:rsidR="00A01B7C" w:rsidRDefault="00A01B7C" w:rsidP="007C03F7">
      <w:pPr>
        <w:pStyle w:val="BlockText"/>
      </w:pPr>
    </w:p>
    <w:p w:rsidR="00A01B7C" w:rsidRDefault="00A01B7C" w:rsidP="007C03F7">
      <w:pPr>
        <w:pStyle w:val="BlockText"/>
      </w:pPr>
      <w:r>
        <w:t xml:space="preserve">The following print screen shows what happens when </w:t>
      </w:r>
      <w:r w:rsidR="007A68EE">
        <w:t>the leave accrual process for 07</w:t>
      </w:r>
      <w:r>
        <w:t>/31/2005 is run.  Any information from pa</w:t>
      </w:r>
      <w:r w:rsidR="007A68EE">
        <w:t>yrolls confirmed after the 06/30</w:t>
      </w:r>
      <w:r>
        <w:t>/2005 accrual process was run is stored in the Unprocessed Data box of that row.  As this Unprocessed Data is populated with Hours Taken and Hours Adjusted, the H</w:t>
      </w:r>
      <w:r w:rsidR="007A68EE">
        <w:t>ours Balance displayed on the 06/30</w:t>
      </w:r>
      <w:r>
        <w:t xml:space="preserve">/2005 row changes.  With the next accrual process run, </w:t>
      </w:r>
      <w:r w:rsidR="007A68EE">
        <w:t>the Unprocessed Data from the 06</w:t>
      </w:r>
      <w:r>
        <w:t>/3</w:t>
      </w:r>
      <w:r w:rsidR="007A68EE">
        <w:t>0</w:t>
      </w:r>
      <w:r>
        <w:t>/2005 row is used to determine the</w:t>
      </w:r>
      <w:r w:rsidR="007A68EE">
        <w:t xml:space="preserve"> Year-to-Date amounts for the 07</w:t>
      </w:r>
      <w:r>
        <w:t>/31/2005 Accrual Balances – Hours box.</w:t>
      </w:r>
    </w:p>
    <w:p w:rsidR="00A01B7C" w:rsidRDefault="00A01B7C" w:rsidP="007C03F7">
      <w:pPr>
        <w:pStyle w:val="BlockText"/>
      </w:pPr>
    </w:p>
    <w:p w:rsidR="00A01B7C" w:rsidRDefault="007A68EE" w:rsidP="007C03F7">
      <w:pPr>
        <w:pStyle w:val="BlockText"/>
      </w:pPr>
      <w:r>
        <w:t>The Hours Taken in the 06/30</w:t>
      </w:r>
      <w:r w:rsidR="00A01B7C">
        <w:t>/20</w:t>
      </w:r>
      <w:r>
        <w:t>05 Unprocessed Data box is 36.23.  This 36.23</w:t>
      </w:r>
      <w:r w:rsidR="00A01B7C">
        <w:t xml:space="preserve"> comes from all time confi</w:t>
      </w:r>
      <w:r>
        <w:t>rmed on payrolls after the 06/30</w:t>
      </w:r>
      <w:r w:rsidR="00A01B7C">
        <w:t>/2005 accrual r</w:t>
      </w:r>
      <w:r>
        <w:t>ow was created.  When the 07</w:t>
      </w:r>
      <w:r w:rsidR="00A01B7C">
        <w:t>/31/2005 accrual proc</w:t>
      </w:r>
      <w:r>
        <w:t>ess is run notice that the 36.23</w:t>
      </w:r>
      <w:r w:rsidR="00A01B7C">
        <w:t xml:space="preserve"> hours taken is added to </w:t>
      </w:r>
      <w:r>
        <w:t>the Taken Year-to-Date of the 07</w:t>
      </w:r>
      <w:r w:rsidR="00A01B7C">
        <w:t>/31/2005 row.</w:t>
      </w:r>
    </w:p>
    <w:p w:rsidR="00A01B7C" w:rsidRDefault="00A01B7C" w:rsidP="007C03F7">
      <w:pPr>
        <w:pStyle w:val="BlockText"/>
      </w:pPr>
    </w:p>
    <w:p w:rsidR="00A01B7C" w:rsidRDefault="007A68EE" w:rsidP="0047714B">
      <w:pPr>
        <w:pStyle w:val="List"/>
      </w:pPr>
      <w:r>
        <w:t xml:space="preserve">   168.30</w:t>
      </w:r>
      <w:r w:rsidR="00A01B7C">
        <w:t xml:space="preserve"> Taken</w:t>
      </w:r>
      <w:r>
        <w:t xml:space="preserve"> Year-to-Date hours on the 06/30</w:t>
      </w:r>
      <w:r w:rsidR="00A01B7C">
        <w:t>/2005 row.</w:t>
      </w:r>
    </w:p>
    <w:p w:rsidR="00A01B7C" w:rsidRDefault="007A68EE" w:rsidP="0047714B">
      <w:pPr>
        <w:pStyle w:val="List"/>
      </w:pPr>
      <w:r>
        <w:t>+   36.23 Hours Taken in the 06/30</w:t>
      </w:r>
      <w:r w:rsidR="00A01B7C">
        <w:t>/2005 unprocessed data box.</w:t>
      </w:r>
    </w:p>
    <w:p w:rsidR="00A01B7C" w:rsidRDefault="007A68EE" w:rsidP="0047714B">
      <w:pPr>
        <w:pStyle w:val="List"/>
      </w:pPr>
      <w:r>
        <w:t>= 204.53</w:t>
      </w:r>
      <w:r w:rsidR="00795871">
        <w:t xml:space="preserve"> H</w:t>
      </w:r>
      <w:r w:rsidR="00A01B7C">
        <w:t>o</w:t>
      </w:r>
      <w:r>
        <w:t>urs Taken Year-to-Date on the 07</w:t>
      </w:r>
      <w:r w:rsidR="00A01B7C">
        <w:t>/31/2005 row.</w:t>
      </w:r>
    </w:p>
    <w:p w:rsidR="00A01B7C" w:rsidRDefault="00A01B7C" w:rsidP="007C03F7">
      <w:pPr>
        <w:pStyle w:val="BlockText"/>
      </w:pPr>
    </w:p>
    <w:p w:rsidR="00A01B7C" w:rsidRDefault="00A01B7C" w:rsidP="007C03F7">
      <w:pPr>
        <w:pStyle w:val="BlockText"/>
      </w:pPr>
      <w:r>
        <w:t>Unprocessed hours also update the Hours Bala</w:t>
      </w:r>
      <w:r w:rsidR="007A68EE">
        <w:t>nce.  The true balance on the 06/30</w:t>
      </w:r>
      <w:r>
        <w:t>/2005 row i</w:t>
      </w:r>
      <w:r w:rsidR="007A68EE">
        <w:t>s determined by adding the 36.23</w:t>
      </w:r>
      <w:r>
        <w:t xml:space="preserve"> hours taken in the unprocessed box to the hours balance o</w:t>
      </w:r>
      <w:r w:rsidR="007A68EE">
        <w:t>n the 06/30</w:t>
      </w:r>
      <w:r>
        <w:t>/2005 row.</w:t>
      </w:r>
    </w:p>
    <w:p w:rsidR="00A01B7C" w:rsidRDefault="00A01B7C" w:rsidP="007C03F7">
      <w:pPr>
        <w:pStyle w:val="BlockText"/>
      </w:pPr>
    </w:p>
    <w:p w:rsidR="00A01B7C" w:rsidRDefault="007A68EE" w:rsidP="0047714B">
      <w:pPr>
        <w:pStyle w:val="List"/>
      </w:pPr>
      <w:r>
        <w:t xml:space="preserve">       0.006256 Hours Balance on the 06/30</w:t>
      </w:r>
      <w:r w:rsidR="00A01B7C">
        <w:t>/2005 row.</w:t>
      </w:r>
    </w:p>
    <w:p w:rsidR="00A01B7C" w:rsidRDefault="007A68EE" w:rsidP="0047714B">
      <w:pPr>
        <w:pStyle w:val="List"/>
      </w:pPr>
      <w:r>
        <w:t>+   36.230000 Hours Taken in the 06/30</w:t>
      </w:r>
      <w:r w:rsidR="00A01B7C">
        <w:t>/2005 unprocessed data box.</w:t>
      </w:r>
    </w:p>
    <w:p w:rsidR="00A01B7C" w:rsidRDefault="007A68EE" w:rsidP="0047714B">
      <w:pPr>
        <w:pStyle w:val="List"/>
      </w:pPr>
      <w:r>
        <w:t>=   36.236256</w:t>
      </w:r>
      <w:r w:rsidR="00A01B7C">
        <w:t>.</w:t>
      </w:r>
    </w:p>
    <w:p w:rsidR="00A01B7C" w:rsidRDefault="00A01B7C" w:rsidP="007C03F7">
      <w:pPr>
        <w:pStyle w:val="BlockText"/>
      </w:pPr>
    </w:p>
    <w:p w:rsidR="00A01B7C" w:rsidRDefault="00A01B7C" w:rsidP="007C03F7">
      <w:pPr>
        <w:pStyle w:val="BlockText"/>
      </w:pPr>
      <w:r>
        <w:t>Positive Adjusted Hours add to the accrual.  In order to calculate the true balance, reduce the Hours Balance by the unprocessed Adjusted Hours amount.</w:t>
      </w:r>
    </w:p>
    <w:p w:rsidR="00A01B7C" w:rsidRDefault="00A01B7C" w:rsidP="007C03F7">
      <w:pPr>
        <w:pStyle w:val="BlockText"/>
      </w:pPr>
    </w:p>
    <w:p w:rsidR="00A01B7C" w:rsidRDefault="007A68EE" w:rsidP="007C03F7">
      <w:pPr>
        <w:pStyle w:val="BlockText"/>
      </w:pPr>
      <w:r>
        <w:t>On the 06/30/2005 row of data the 168</w:t>
      </w:r>
      <w:r w:rsidR="00A01B7C">
        <w:t xml:space="preserve"> service hours in the Unprocessed Data box is used to calcula</w:t>
      </w:r>
      <w:r>
        <w:t>te the accrual amount for July.  168 X 0.057692 = 9.692256</w:t>
      </w:r>
      <w:r w:rsidR="00A01B7C">
        <w:t xml:space="preserve">.  This is then added to the Earned Year-to-Date </w:t>
      </w:r>
      <w:r>
        <w:t>amount from the 06/30</w:t>
      </w:r>
      <w:r w:rsidR="00A01B7C">
        <w:t>/</w:t>
      </w:r>
      <w:r w:rsidR="00D55042">
        <w:t>2005 row and displayed on the 07</w:t>
      </w:r>
      <w:r w:rsidR="00A01B7C">
        <w:t>/31/2005 row as</w:t>
      </w:r>
      <w:r w:rsidR="00D55042">
        <w:t xml:space="preserve"> 69.230400</w:t>
      </w:r>
      <w:r w:rsidR="00A01B7C">
        <w:t>.  The only way to know the monthly accrual is to subtract t</w:t>
      </w:r>
      <w:r w:rsidR="00D55042">
        <w:t>he Earned Year-to-Date of the 06/30/2005 row from the 07</w:t>
      </w:r>
      <w:r w:rsidR="00A01B7C">
        <w:t>/31/2005 row.</w:t>
      </w:r>
    </w:p>
    <w:p w:rsidR="00A01B7C" w:rsidRDefault="00A01B7C" w:rsidP="007C03F7">
      <w:pPr>
        <w:pStyle w:val="BlockText"/>
      </w:pPr>
      <w:r>
        <w:br w:type="page"/>
      </w:r>
    </w:p>
    <w:p w:rsidR="00A01B7C" w:rsidRDefault="00A01B7C" w:rsidP="007C03F7">
      <w:pPr>
        <w:pStyle w:val="BlockText"/>
      </w:pPr>
      <w:r>
        <w:t>If you start at the true Hours Balance for July and add the accrual for August and subtract the hours taken and add the hours adjusted you will come up with the end balance for August.</w:t>
      </w:r>
    </w:p>
    <w:p w:rsidR="00A01B7C" w:rsidRDefault="00A01B7C" w:rsidP="007C03F7">
      <w:pPr>
        <w:pStyle w:val="BlockText"/>
      </w:pPr>
    </w:p>
    <w:p w:rsidR="00A01B7C" w:rsidRDefault="00D55042" w:rsidP="0047714B">
      <w:pPr>
        <w:pStyle w:val="List"/>
      </w:pPr>
      <w:r>
        <w:t xml:space="preserve">  36.236256</w:t>
      </w:r>
      <w:r w:rsidR="00A01B7C">
        <w:t xml:space="preserve">  Hours Balance for July (after adding back in the unprocessed Hours Taken).</w:t>
      </w:r>
    </w:p>
    <w:p w:rsidR="00A01B7C" w:rsidRDefault="00D55042" w:rsidP="0047714B">
      <w:pPr>
        <w:pStyle w:val="List"/>
      </w:pPr>
      <w:r>
        <w:t>+  9.692256</w:t>
      </w:r>
      <w:r w:rsidR="00A01B7C">
        <w:t xml:space="preserve">  Accrual bas</w:t>
      </w:r>
      <w:r w:rsidR="00795871">
        <w:t>ed on 168</w:t>
      </w:r>
      <w:r w:rsidR="00A01B7C">
        <w:t xml:space="preserve"> service hours.</w:t>
      </w:r>
    </w:p>
    <w:p w:rsidR="00A01B7C" w:rsidRDefault="00D55042" w:rsidP="0047714B">
      <w:pPr>
        <w:pStyle w:val="List"/>
      </w:pPr>
      <w:r>
        <w:t xml:space="preserve">- 36.23 </w:t>
      </w:r>
      <w:r w:rsidR="00A01B7C">
        <w:t xml:space="preserve"> hours taken that posted and confir</w:t>
      </w:r>
      <w:r>
        <w:t>med through payroll after the 06/30</w:t>
      </w:r>
      <w:r w:rsidR="00A01B7C">
        <w:t>/2005 accrual process run.</w:t>
      </w:r>
    </w:p>
    <w:p w:rsidR="00A01B7C" w:rsidRDefault="00D55042" w:rsidP="0047714B">
      <w:pPr>
        <w:pStyle w:val="List"/>
      </w:pPr>
      <w:r>
        <w:t>= 9.698512</w:t>
      </w:r>
      <w:r w:rsidR="00A01B7C">
        <w:t xml:space="preserve"> Hours Balance after the 0</w:t>
      </w:r>
      <w:r>
        <w:t>7</w:t>
      </w:r>
      <w:r w:rsidR="00A01B7C">
        <w:t>/31/2005 accrual process run.</w:t>
      </w:r>
    </w:p>
    <w:p w:rsidR="00C54CC4" w:rsidRDefault="00350BAE" w:rsidP="007C03F7">
      <w:pPr>
        <w:pStyle w:val="BlockText"/>
      </w:pPr>
      <w:r>
        <w:pict>
          <v:shape id="_x0000_i1111" type="#_x0000_t75" alt="This screen shot reflects the Leave Accrual Balance Tab with the Earned Year-to-Date field as 69.230400 and Taken Year-to-Date field as 204.530 highlighted.&#10;&#10;This screen shot also reflects the Accrual Balances Tab with the Accrual Totals for Hours Balance field as .006256 highlighted and Hours Taken field as 36.230 highlighted.  &#10;&#10;Message:  Online display is instantly reduced by unprocessed hours taken and increased by unprocessed hours adjusted.&#10;&#10;" style="width:435pt;height:417.75pt">
            <v:imagedata r:id="rId55" o:title=""/>
          </v:shape>
        </w:pict>
      </w:r>
    </w:p>
    <w:p w:rsidR="00A01B7C" w:rsidRDefault="00A01B7C" w:rsidP="007C03F7">
      <w:pPr>
        <w:pStyle w:val="BlockText"/>
      </w:pPr>
    </w:p>
    <w:p w:rsidR="00A01B7C" w:rsidRDefault="00A01B7C" w:rsidP="007C03F7">
      <w:pPr>
        <w:pStyle w:val="BlockText"/>
      </w:pPr>
      <w:r w:rsidRPr="00E4330D">
        <w:rPr>
          <w:rStyle w:val="IntenseEmphasis"/>
        </w:rPr>
        <w:t>Remember</w:t>
      </w:r>
      <w:r>
        <w:t>, there will eventually be many rows of data in this display page, one for each time the leave accrual process updates the employee’s balances.  You should learn to pay close attention to the Company, Plan type, and Accrual Date fields while using the    button to move through the employee’s leave history.  Together these fields should help you understand the rows of data available in this page.</w:t>
      </w:r>
      <w:bookmarkEnd w:id="8"/>
      <w:bookmarkEnd w:id="9"/>
      <w:bookmarkEnd w:id="10"/>
      <w:bookmarkEnd w:id="11"/>
      <w:bookmarkEnd w:id="12"/>
      <w:bookmarkEnd w:id="13"/>
      <w:bookmarkEnd w:id="14"/>
      <w:bookmarkEnd w:id="15"/>
      <w:bookmarkEnd w:id="16"/>
      <w:bookmarkEnd w:id="17"/>
      <w:bookmarkEnd w:id="18"/>
      <w:bookmarkEnd w:id="19"/>
    </w:p>
    <w:sectPr w:rsidR="00A01B7C" w:rsidSect="00834668">
      <w:footerReference w:type="default" r:id="rId56"/>
      <w:pgSz w:w="12240" w:h="15840"/>
      <w:pgMar w:top="216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5F7F" w:rsidRDefault="00A35F7F" w:rsidP="007C15C4">
      <w:r>
        <w:separator/>
      </w:r>
    </w:p>
  </w:endnote>
  <w:endnote w:type="continuationSeparator" w:id="0">
    <w:p w:rsidR="00A35F7F" w:rsidRDefault="00A35F7F" w:rsidP="007C1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8EE" w:rsidRPr="00916DD7" w:rsidRDefault="007A68EE" w:rsidP="005B4E2A">
    <w:pPr>
      <w:pStyle w:val="Footer"/>
      <w:rPr>
        <w:lang w:val="en-US"/>
      </w:rPr>
    </w:pPr>
    <w:r w:rsidRPr="0068015B">
      <w:t xml:space="preserve">Revised: </w:t>
    </w:r>
    <w:r w:rsidR="009524D9">
      <w:rPr>
        <w:lang w:val="en-US"/>
      </w:rPr>
      <w:t>Sept. 24, 2015</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8EE" w:rsidRDefault="007A68EE" w:rsidP="005B4E2A">
    <w:pPr>
      <w:pStyle w:val="Footer"/>
    </w:pPr>
    <w:r w:rsidRPr="000562BF">
      <w:t>COR</w:t>
    </w:r>
    <w:r>
      <w:t xml:space="preserve">104 Base Benefits </w:t>
    </w:r>
    <w:r w:rsidRPr="000562BF">
      <w:t>Manual</w:t>
    </w:r>
    <w:r>
      <w:tab/>
    </w:r>
    <w:r>
      <w:tab/>
      <w:t xml:space="preserve">Page </w:t>
    </w:r>
    <w:r>
      <w:fldChar w:fldCharType="begin"/>
    </w:r>
    <w:r>
      <w:instrText xml:space="preserve"> PAGE </w:instrText>
    </w:r>
    <w:r>
      <w:fldChar w:fldCharType="separate"/>
    </w:r>
    <w:r w:rsidR="000A5608">
      <w:rPr>
        <w:noProof/>
      </w:rPr>
      <w:t>2</w:t>
    </w:r>
    <w:r>
      <w:fldChar w:fldCharType="end"/>
    </w:r>
    <w:r>
      <w:t xml:space="preserve"> of </w:t>
    </w:r>
    <w:r>
      <w:fldChar w:fldCharType="begin"/>
    </w:r>
    <w:r>
      <w:instrText xml:space="preserve"> NUMPAGES  </w:instrText>
    </w:r>
    <w:r>
      <w:fldChar w:fldCharType="separate"/>
    </w:r>
    <w:r w:rsidR="000A5608">
      <w:rPr>
        <w:noProof/>
      </w:rPr>
      <w:t>47</w:t>
    </w:r>
    <w:r>
      <w:fldChar w:fldCharType="end"/>
    </w:r>
  </w:p>
  <w:p w:rsidR="007A68EE" w:rsidRPr="00916DD7" w:rsidRDefault="007A68EE" w:rsidP="005B4E2A">
    <w:pPr>
      <w:pStyle w:val="Footer"/>
      <w:rPr>
        <w:lang w:val="en-US"/>
      </w:rPr>
    </w:pPr>
    <w:r>
      <w:rPr>
        <w:sz w:val="16"/>
        <w:szCs w:val="16"/>
      </w:rPr>
      <w:t xml:space="preserve">Revised: </w:t>
    </w:r>
    <w:r w:rsidR="009524D9">
      <w:rPr>
        <w:sz w:val="16"/>
        <w:szCs w:val="16"/>
        <w:lang w:val="en-US"/>
      </w:rPr>
      <w:t>Sept. 24, 2015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5F7F" w:rsidRDefault="00A35F7F" w:rsidP="007C15C4">
      <w:r>
        <w:separator/>
      </w:r>
    </w:p>
  </w:footnote>
  <w:footnote w:type="continuationSeparator" w:id="0">
    <w:p w:rsidR="00A35F7F" w:rsidRDefault="00A35F7F" w:rsidP="007C1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8EE" w:rsidRPr="007C15C4" w:rsidRDefault="007A68EE" w:rsidP="000562BF">
    <w:pPr>
      <w:pStyle w:val="Header"/>
    </w:pPr>
    <w:r>
      <w:rPr>
        <w:noProof/>
      </w:rPr>
      <w:pict>
        <v:shapetype id="_x0000_t32" coordsize="21600,21600" o:spt="32" o:oned="t" path="m,l21600,21600e" filled="f">
          <v:path arrowok="t" fillok="f" o:connecttype="none"/>
          <o:lock v:ext="edit" shapetype="t"/>
        </v:shapetype>
        <v:shape id="_x0000_s2050" type="#_x0000_t32" style="position:absolute;margin-left:124.5pt;margin-top:39pt;width:347.75pt;height:0;z-index:251658240;mso-width-relative:margin;mso-height-relative:margin" o:connectortype="straight" strokecolor="#002080" strokeweight="1.5pt">
          <v:shadow type="perspective" color="#7f7f7f" opacity=".5" offset="1pt" offset2="-1pt"/>
        </v:shape>
      </w:pict>
    </w:r>
    <w:r>
      <w:rPr>
        <w:noProof/>
      </w:rPr>
      <w:pict>
        <v:shapetype id="_x0000_t202" coordsize="21600,21600" o:spt="202" path="m,l,21600r21600,l21600,xe">
          <v:stroke joinstyle="miter"/>
          <v:path gradientshapeok="t" o:connecttype="rect"/>
        </v:shapetype>
        <v:shape id="_x0000_s2049" type="#_x0000_t202" style="position:absolute;margin-left:108pt;margin-top:18pt;width:372.25pt;height:56.25pt;z-index:251657216;mso-width-relative:margin;mso-height-relative:margin" stroked="f" strokecolor="white">
          <v:textbox style="mso-next-textbox:#_x0000_s2049">
            <w:txbxContent>
              <w:p w:rsidR="007A68EE" w:rsidRDefault="007A68EE" w:rsidP="000562BF">
                <w:pPr>
                  <w:pStyle w:val="Header"/>
                </w:pPr>
                <w:r>
                  <w:tab/>
                  <w:t xml:space="preserve">                           CORE Oklahoma</w:t>
                </w:r>
              </w:p>
              <w:p w:rsidR="007A68EE" w:rsidRDefault="007A68EE" w:rsidP="000562BF">
                <w:pPr>
                  <w:pStyle w:val="Header"/>
                </w:pPr>
                <w:r>
                  <w:t xml:space="preserve">                                                      Training Manual</w:t>
                </w:r>
              </w:p>
            </w:txbxContent>
          </v:textbox>
        </v:shape>
      </w:pict>
    </w:r>
    <w:r w:rsidRPr="004F7BB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70" type="#_x0000_t75" alt="oklahoma-seal sharp" style="width:75.75pt;height:75.75pt;visibility:visible">
          <v:imagedata r:id="rId1" o:title="oklahoma-seal sharp"/>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EECA1C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BEAD49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D1A735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448094E"/>
    <w:lvl w:ilvl="0">
      <w:start w:val="1"/>
      <w:numFmt w:val="lowerLetter"/>
      <w:pStyle w:val="ListNumber2"/>
      <w:lvlText w:val="%1."/>
      <w:lvlJc w:val="left"/>
      <w:pPr>
        <w:ind w:left="1080" w:hanging="360"/>
      </w:pPr>
    </w:lvl>
  </w:abstractNum>
  <w:abstractNum w:abstractNumId="4" w15:restartNumberingAfterBreak="0">
    <w:nsid w:val="FFFFFF80"/>
    <w:multiLevelType w:val="singleLevel"/>
    <w:tmpl w:val="64546058"/>
    <w:lvl w:ilvl="0">
      <w:start w:val="1"/>
      <w:numFmt w:val="bullet"/>
      <w:pStyle w:val="ListBullet5"/>
      <w:lvlText w:val="♦"/>
      <w:lvlJc w:val="left"/>
      <w:pPr>
        <w:ind w:left="1800" w:hanging="360"/>
      </w:pPr>
      <w:rPr>
        <w:rFonts w:ascii="Arial" w:hAnsi="Arial" w:hint="default"/>
      </w:rPr>
    </w:lvl>
  </w:abstractNum>
  <w:abstractNum w:abstractNumId="5" w15:restartNumberingAfterBreak="0">
    <w:nsid w:val="FFFFFF81"/>
    <w:multiLevelType w:val="singleLevel"/>
    <w:tmpl w:val="8BD85B12"/>
    <w:lvl w:ilvl="0">
      <w:start w:val="1"/>
      <w:numFmt w:val="bullet"/>
      <w:pStyle w:val="ListBullet4"/>
      <w:lvlText w:val="□"/>
      <w:lvlJc w:val="left"/>
      <w:pPr>
        <w:ind w:left="1440" w:hanging="360"/>
      </w:pPr>
      <w:rPr>
        <w:rFonts w:ascii="Arial" w:hAnsi="Arial" w:hint="default"/>
      </w:rPr>
    </w:lvl>
  </w:abstractNum>
  <w:abstractNum w:abstractNumId="6" w15:restartNumberingAfterBreak="0">
    <w:nsid w:val="FFFFFF82"/>
    <w:multiLevelType w:val="singleLevel"/>
    <w:tmpl w:val="0938239C"/>
    <w:lvl w:ilvl="0">
      <w:start w:val="1"/>
      <w:numFmt w:val="bullet"/>
      <w:pStyle w:val="ListBullet3"/>
      <w:lvlText w:val="■"/>
      <w:lvlJc w:val="left"/>
      <w:pPr>
        <w:ind w:left="1080" w:hanging="360"/>
      </w:pPr>
      <w:rPr>
        <w:rFonts w:ascii="Arial" w:hAnsi="Arial" w:hint="default"/>
      </w:rPr>
    </w:lvl>
  </w:abstractNum>
  <w:abstractNum w:abstractNumId="7" w15:restartNumberingAfterBreak="0">
    <w:nsid w:val="FFFFFF83"/>
    <w:multiLevelType w:val="singleLevel"/>
    <w:tmpl w:val="CA90AEF8"/>
    <w:lvl w:ilvl="0">
      <w:start w:val="1"/>
      <w:numFmt w:val="bullet"/>
      <w:pStyle w:val="ListBullet2"/>
      <w:lvlText w:val="○"/>
      <w:lvlJc w:val="left"/>
      <w:pPr>
        <w:ind w:left="360" w:hanging="360"/>
      </w:pPr>
      <w:rPr>
        <w:rFonts w:ascii="Arial" w:hAnsi="Arial" w:hint="default"/>
      </w:rPr>
    </w:lvl>
  </w:abstractNum>
  <w:abstractNum w:abstractNumId="8" w15:restartNumberingAfterBreak="0">
    <w:nsid w:val="0BD81418"/>
    <w:multiLevelType w:val="multilevel"/>
    <w:tmpl w:val="1746221A"/>
    <w:lvl w:ilvl="0">
      <w:start w:val="1"/>
      <w:numFmt w:val="decimal"/>
      <w:pStyle w:val="ListNumb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BB77A00"/>
    <w:multiLevelType w:val="multilevel"/>
    <w:tmpl w:val="74929FAE"/>
    <w:styleLink w:val="Style3"/>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Arial" w:hAnsi="Arial" w:hint="default"/>
      </w:rPr>
    </w:lvl>
    <w:lvl w:ilvl="6">
      <w:start w:val="1"/>
      <w:numFmt w:val="none"/>
      <w:lvlText w:val=""/>
      <w:lvlJc w:val="left"/>
      <w:pPr>
        <w:ind w:left="2520" w:hanging="360"/>
      </w:pPr>
      <w:rPr>
        <w:rFont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25F5677A"/>
    <w:multiLevelType w:val="multilevel"/>
    <w:tmpl w:val="6E58B7A2"/>
    <w:styleLink w:val="Style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none"/>
      <w:lvlText w:val=""/>
      <w:lvlJc w:val="left"/>
      <w:pPr>
        <w:ind w:left="2160" w:hanging="360"/>
      </w:pPr>
      <w:rPr>
        <w:rFont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3D565F44"/>
    <w:multiLevelType w:val="multilevel"/>
    <w:tmpl w:val="03A62F92"/>
    <w:lvl w:ilvl="0">
      <w:start w:val="1"/>
      <w:numFmt w:val="none"/>
      <w:pStyle w:val="List"/>
      <w:lvlText w:val=""/>
      <w:lvlJc w:val="left"/>
      <w:pPr>
        <w:ind w:left="1080" w:hanging="360"/>
      </w:pPr>
      <w:rPr>
        <w:rFonts w:hint="default"/>
      </w:rPr>
    </w:lvl>
    <w:lvl w:ilvl="1">
      <w:start w:val="1"/>
      <w:numFmt w:val="none"/>
      <w:lvlText w:val="%2."/>
      <w:lvlJc w:val="left"/>
      <w:pPr>
        <w:ind w:left="1440" w:hanging="360"/>
      </w:pPr>
      <w:rPr>
        <w:rFonts w:hint="default"/>
      </w:rPr>
    </w:lvl>
    <w:lvl w:ilvl="2">
      <w:start w:val="1"/>
      <w:numFmt w:val="lowerLetter"/>
      <w:lvlText w:val="%3."/>
      <w:lvlJc w:val="left"/>
      <w:pPr>
        <w:ind w:left="1440" w:hanging="360"/>
      </w:pPr>
      <w:rPr>
        <w:rFonts w:hint="default"/>
      </w:rPr>
    </w:lvl>
    <w:lvl w:ilvl="3">
      <w:start w:val="1"/>
      <w:numFmt w:val="none"/>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AD42811"/>
    <w:multiLevelType w:val="multilevel"/>
    <w:tmpl w:val="04090021"/>
    <w:styleLink w:val="Style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4"/>
      <w:lvlJc w:val="left"/>
      <w:pPr>
        <w:ind w:left="1440" w:hanging="360"/>
      </w:pPr>
      <w:rPr>
        <w:rFonts w:ascii="Arial" w:hAnsi="Aria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D552072"/>
    <w:multiLevelType w:val="multilevel"/>
    <w:tmpl w:val="FB5467B4"/>
    <w:lvl w:ilvl="0">
      <w:start w:val="1"/>
      <w:numFmt w:val="bullet"/>
      <w:pStyle w:val="List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Arial" w:hAnsi="Arial" w:hint="default"/>
      </w:rPr>
    </w:lvl>
    <w:lvl w:ilvl="4">
      <w:start w:val="1"/>
      <w:numFmt w:val="none"/>
      <w:lvlText w:val=""/>
      <w:lvlJc w:val="left"/>
      <w:pPr>
        <w:ind w:left="2160" w:hanging="360"/>
      </w:pPr>
      <w:rPr>
        <w:rFonts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12"/>
  </w:num>
  <w:num w:numId="10">
    <w:abstractNumId w:val="8"/>
    <w:lvlOverride w:ilvl="0">
      <w:lvl w:ilvl="0">
        <w:start w:val="1"/>
        <w:numFmt w:val="decimal"/>
        <w:pStyle w:val="ListNumber"/>
        <w:lvlText w:val="%1."/>
        <w:lvlJc w:val="left"/>
        <w:pPr>
          <w:ind w:left="1080" w:hanging="360"/>
        </w:pPr>
        <w:rPr>
          <w:rFonts w:hint="default"/>
        </w:rPr>
      </w:lvl>
    </w:lvlOverride>
    <w:lvlOverride w:ilvl="1">
      <w:lvl w:ilvl="1">
        <w:start w:val="1"/>
        <w:numFmt w:val="upperLetter"/>
        <w:lvlText w:val="%2."/>
        <w:lvlJc w:val="left"/>
        <w:pPr>
          <w:ind w:left="1440" w:hanging="360"/>
        </w:pPr>
        <w:rPr>
          <w:rFonts w:hint="default"/>
        </w:rPr>
      </w:lvl>
    </w:lvlOverride>
    <w:lvlOverride w:ilvl="2">
      <w:lvl w:ilvl="2">
        <w:start w:val="1"/>
        <w:numFmt w:val="lowerLetter"/>
        <w:lvlText w:val="%3."/>
        <w:lvlJc w:val="left"/>
        <w:pPr>
          <w:ind w:left="1800" w:hanging="360"/>
        </w:pPr>
        <w:rPr>
          <w:rFonts w:hint="default"/>
        </w:rPr>
      </w:lvl>
    </w:lvlOverride>
    <w:lvlOverride w:ilvl="3">
      <w:lvl w:ilvl="3">
        <w:start w:val="1"/>
        <w:numFmt w:val="none"/>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none"/>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
    <w:abstractNumId w:val="10"/>
  </w:num>
  <w:num w:numId="12">
    <w:abstractNumId w:val="9"/>
  </w:num>
  <w:num w:numId="13">
    <w:abstractNumId w:val="13"/>
  </w:num>
  <w:num w:numId="14">
    <w:abstractNumId w:val="13"/>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6"/>
  </w:num>
  <w:num w:numId="18">
    <w:abstractNumId w:val="8"/>
    <w:lvlOverride w:ilvl="0">
      <w:startOverride w:val="1"/>
      <w:lvl w:ilvl="0">
        <w:start w:val="1"/>
        <w:numFmt w:val="decimal"/>
        <w:pStyle w:val="ListNumber"/>
        <w:lvlText w:val="%1."/>
        <w:lvlJc w:val="left"/>
        <w:pPr>
          <w:ind w:left="1080" w:hanging="360"/>
        </w:pPr>
        <w:rPr>
          <w:rFonts w:hint="default"/>
        </w:rPr>
      </w:lvl>
    </w:lvlOverride>
    <w:lvlOverride w:ilvl="1">
      <w:startOverride w:val="1"/>
      <w:lvl w:ilvl="1">
        <w:start w:val="1"/>
        <w:numFmt w:val="upperLetter"/>
        <w:lvlText w:val="%2."/>
        <w:lvlJc w:val="left"/>
        <w:pPr>
          <w:ind w:left="1440" w:hanging="360"/>
        </w:pPr>
        <w:rPr>
          <w:rFonts w:hint="default"/>
        </w:rPr>
      </w:lvl>
    </w:lvlOverride>
    <w:lvlOverride w:ilvl="2">
      <w:startOverride w:val="1"/>
      <w:lvl w:ilvl="2">
        <w:start w:val="1"/>
        <w:numFmt w:val="lowerLetter"/>
        <w:lvlText w:val="%3."/>
        <w:lvlJc w:val="left"/>
        <w:pPr>
          <w:ind w:left="1800" w:hanging="360"/>
        </w:pPr>
        <w:rPr>
          <w:rFonts w:hint="default"/>
        </w:rPr>
      </w:lvl>
    </w:lvlOverride>
    <w:lvlOverride w:ilvl="3">
      <w:startOverride w:val="1"/>
      <w:lvl w:ilvl="3">
        <w:start w:val="1"/>
        <w:numFmt w:val="none"/>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none"/>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9">
    <w:abstractNumId w:val="8"/>
    <w:lvlOverride w:ilvl="0">
      <w:lvl w:ilvl="0">
        <w:start w:val="1"/>
        <w:numFmt w:val="decimal"/>
        <w:pStyle w:val="ListNumber"/>
        <w:lvlText w:val="%1."/>
        <w:lvlJc w:val="left"/>
        <w:pPr>
          <w:ind w:left="1080" w:hanging="360"/>
        </w:pPr>
        <w:rPr>
          <w:rFonts w:hint="default"/>
        </w:rPr>
      </w:lvl>
    </w:lvlOverride>
    <w:lvlOverride w:ilvl="1">
      <w:lvl w:ilvl="1">
        <w:start w:val="1"/>
        <w:numFmt w:val="upperLetter"/>
        <w:lvlText w:val="%2."/>
        <w:lvlJc w:val="left"/>
        <w:pPr>
          <w:ind w:left="1440" w:hanging="360"/>
        </w:pPr>
        <w:rPr>
          <w:rFonts w:hint="default"/>
        </w:rPr>
      </w:lvl>
    </w:lvlOverride>
    <w:lvlOverride w:ilvl="2">
      <w:lvl w:ilvl="2">
        <w:start w:val="1"/>
        <w:numFmt w:val="lowerLetter"/>
        <w:lvlText w:val="%3."/>
        <w:lvlJc w:val="left"/>
        <w:pPr>
          <w:ind w:left="1800" w:hanging="360"/>
        </w:pPr>
        <w:rPr>
          <w:rFonts w:hint="default"/>
        </w:rPr>
      </w:lvl>
    </w:lvlOverride>
    <w:lvlOverride w:ilvl="3">
      <w:lvl w:ilvl="3">
        <w:start w:val="1"/>
        <w:numFmt w:val="none"/>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none"/>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0">
    <w:abstractNumId w:val="8"/>
    <w:lvlOverride w:ilvl="0">
      <w:startOverride w:val="1"/>
      <w:lvl w:ilvl="0">
        <w:start w:val="1"/>
        <w:numFmt w:val="decimal"/>
        <w:pStyle w:val="ListNumber"/>
        <w:lvlText w:val="%1."/>
        <w:lvlJc w:val="left"/>
        <w:pPr>
          <w:ind w:left="1080" w:hanging="360"/>
        </w:pPr>
        <w:rPr>
          <w:rFonts w:hint="default"/>
        </w:rPr>
      </w:lvl>
    </w:lvlOverride>
    <w:lvlOverride w:ilvl="1">
      <w:startOverride w:val="1"/>
      <w:lvl w:ilvl="1">
        <w:start w:val="1"/>
        <w:numFmt w:val="upperLetter"/>
        <w:lvlText w:val="%2."/>
        <w:lvlJc w:val="left"/>
        <w:pPr>
          <w:ind w:left="1440" w:hanging="360"/>
        </w:pPr>
        <w:rPr>
          <w:rFonts w:hint="default"/>
        </w:rPr>
      </w:lvl>
    </w:lvlOverride>
    <w:lvlOverride w:ilvl="2">
      <w:startOverride w:val="1"/>
      <w:lvl w:ilvl="2">
        <w:start w:val="1"/>
        <w:numFmt w:val="lowerLetter"/>
        <w:lvlText w:val="%3."/>
        <w:lvlJc w:val="left"/>
        <w:pPr>
          <w:ind w:left="1800" w:hanging="360"/>
        </w:pPr>
        <w:rPr>
          <w:rFonts w:hint="default"/>
        </w:rPr>
      </w:lvl>
    </w:lvlOverride>
    <w:lvlOverride w:ilvl="3">
      <w:startOverride w:val="1"/>
      <w:lvl w:ilvl="3">
        <w:start w:val="1"/>
        <w:numFmt w:val="none"/>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none"/>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characterSpacingControl w:val="doNotCompress"/>
  <w:hdrShapeDefaults>
    <o:shapedefaults v:ext="edit" spidmax="3074" style="mso-width-relative:margin;mso-height-relative:margin">
      <v:shadow type="perspective" color="#7f7f7f" opacity=".5" offset="1pt" offset2="-1pt"/>
    </o:shapedefaults>
    <o:shapelayout v:ext="edit">
      <o:idmap v:ext="edit" data="2"/>
      <o:rules v:ext="edit">
        <o:r id="V:Rule1" type="connector" idref="#_x0000_s2050"/>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8015B"/>
    <w:rsid w:val="00007CAF"/>
    <w:rsid w:val="00015348"/>
    <w:rsid w:val="0002123B"/>
    <w:rsid w:val="00024ABD"/>
    <w:rsid w:val="00037DF3"/>
    <w:rsid w:val="00042250"/>
    <w:rsid w:val="000450AC"/>
    <w:rsid w:val="00052B92"/>
    <w:rsid w:val="0005315F"/>
    <w:rsid w:val="00054B1A"/>
    <w:rsid w:val="000562BF"/>
    <w:rsid w:val="000564D5"/>
    <w:rsid w:val="00063508"/>
    <w:rsid w:val="000652E1"/>
    <w:rsid w:val="00070873"/>
    <w:rsid w:val="0007539D"/>
    <w:rsid w:val="00077A39"/>
    <w:rsid w:val="00087BD4"/>
    <w:rsid w:val="000A5608"/>
    <w:rsid w:val="000B071D"/>
    <w:rsid w:val="000B41BB"/>
    <w:rsid w:val="000B620C"/>
    <w:rsid w:val="000C6458"/>
    <w:rsid w:val="000D1F79"/>
    <w:rsid w:val="000F024C"/>
    <w:rsid w:val="000F3BB3"/>
    <w:rsid w:val="000F7CDF"/>
    <w:rsid w:val="00110AE9"/>
    <w:rsid w:val="00122472"/>
    <w:rsid w:val="00124E07"/>
    <w:rsid w:val="0013611E"/>
    <w:rsid w:val="00137DBD"/>
    <w:rsid w:val="00140D93"/>
    <w:rsid w:val="00142303"/>
    <w:rsid w:val="0015080B"/>
    <w:rsid w:val="00157C94"/>
    <w:rsid w:val="001678D3"/>
    <w:rsid w:val="001706BF"/>
    <w:rsid w:val="00175318"/>
    <w:rsid w:val="00181335"/>
    <w:rsid w:val="00182D33"/>
    <w:rsid w:val="0018596B"/>
    <w:rsid w:val="00192D0E"/>
    <w:rsid w:val="001A1587"/>
    <w:rsid w:val="001B0B66"/>
    <w:rsid w:val="001B2838"/>
    <w:rsid w:val="001B5688"/>
    <w:rsid w:val="001C5BA6"/>
    <w:rsid w:val="001D2239"/>
    <w:rsid w:val="001D24EA"/>
    <w:rsid w:val="001E2536"/>
    <w:rsid w:val="001E3385"/>
    <w:rsid w:val="001E48A5"/>
    <w:rsid w:val="001E540D"/>
    <w:rsid w:val="001F37EF"/>
    <w:rsid w:val="001F696F"/>
    <w:rsid w:val="00202A35"/>
    <w:rsid w:val="00215A79"/>
    <w:rsid w:val="00221288"/>
    <w:rsid w:val="00227C1A"/>
    <w:rsid w:val="00255DC9"/>
    <w:rsid w:val="00263B49"/>
    <w:rsid w:val="00272872"/>
    <w:rsid w:val="00282089"/>
    <w:rsid w:val="00282221"/>
    <w:rsid w:val="00283476"/>
    <w:rsid w:val="00296D47"/>
    <w:rsid w:val="00297915"/>
    <w:rsid w:val="002B20EB"/>
    <w:rsid w:val="002B4E5D"/>
    <w:rsid w:val="002B5CD4"/>
    <w:rsid w:val="002B7236"/>
    <w:rsid w:val="002C7E60"/>
    <w:rsid w:val="002D568A"/>
    <w:rsid w:val="002E0C58"/>
    <w:rsid w:val="003101F4"/>
    <w:rsid w:val="003105A0"/>
    <w:rsid w:val="0031514A"/>
    <w:rsid w:val="003155D1"/>
    <w:rsid w:val="00315E73"/>
    <w:rsid w:val="003242C2"/>
    <w:rsid w:val="0032688B"/>
    <w:rsid w:val="00333A71"/>
    <w:rsid w:val="00333C80"/>
    <w:rsid w:val="00350BAE"/>
    <w:rsid w:val="003516AE"/>
    <w:rsid w:val="00362A12"/>
    <w:rsid w:val="00374B6E"/>
    <w:rsid w:val="0038011F"/>
    <w:rsid w:val="00384254"/>
    <w:rsid w:val="003A2152"/>
    <w:rsid w:val="003A36FC"/>
    <w:rsid w:val="003C5183"/>
    <w:rsid w:val="003E0CF2"/>
    <w:rsid w:val="003E786B"/>
    <w:rsid w:val="003F7A17"/>
    <w:rsid w:val="00400A60"/>
    <w:rsid w:val="00401E86"/>
    <w:rsid w:val="00404536"/>
    <w:rsid w:val="004137AC"/>
    <w:rsid w:val="00417731"/>
    <w:rsid w:val="00422AD9"/>
    <w:rsid w:val="004329FA"/>
    <w:rsid w:val="00433B7F"/>
    <w:rsid w:val="00434EC5"/>
    <w:rsid w:val="00442A2F"/>
    <w:rsid w:val="00450AA2"/>
    <w:rsid w:val="00454B3D"/>
    <w:rsid w:val="00460C4E"/>
    <w:rsid w:val="004610FB"/>
    <w:rsid w:val="004615CD"/>
    <w:rsid w:val="00465E65"/>
    <w:rsid w:val="00471256"/>
    <w:rsid w:val="0047714B"/>
    <w:rsid w:val="00480C0C"/>
    <w:rsid w:val="0048393D"/>
    <w:rsid w:val="004B49F3"/>
    <w:rsid w:val="004B7CE5"/>
    <w:rsid w:val="004C320A"/>
    <w:rsid w:val="004D1752"/>
    <w:rsid w:val="004D28B4"/>
    <w:rsid w:val="004D313D"/>
    <w:rsid w:val="004D7D2E"/>
    <w:rsid w:val="004E4E89"/>
    <w:rsid w:val="004E76A1"/>
    <w:rsid w:val="004F070C"/>
    <w:rsid w:val="004F73F2"/>
    <w:rsid w:val="00507DC6"/>
    <w:rsid w:val="00510BD0"/>
    <w:rsid w:val="00513A03"/>
    <w:rsid w:val="0051527A"/>
    <w:rsid w:val="005203E9"/>
    <w:rsid w:val="00524052"/>
    <w:rsid w:val="00524243"/>
    <w:rsid w:val="0053337D"/>
    <w:rsid w:val="0054724D"/>
    <w:rsid w:val="0056125F"/>
    <w:rsid w:val="00573413"/>
    <w:rsid w:val="00576651"/>
    <w:rsid w:val="005A4912"/>
    <w:rsid w:val="005B1405"/>
    <w:rsid w:val="005B4E2A"/>
    <w:rsid w:val="005C4B90"/>
    <w:rsid w:val="005D5D54"/>
    <w:rsid w:val="005D793F"/>
    <w:rsid w:val="005F42A4"/>
    <w:rsid w:val="005F4A19"/>
    <w:rsid w:val="005F712F"/>
    <w:rsid w:val="006059D4"/>
    <w:rsid w:val="00614CEC"/>
    <w:rsid w:val="006267D8"/>
    <w:rsid w:val="00626A1A"/>
    <w:rsid w:val="00626EBB"/>
    <w:rsid w:val="00637D7C"/>
    <w:rsid w:val="006425B9"/>
    <w:rsid w:val="00653BDB"/>
    <w:rsid w:val="00662BEC"/>
    <w:rsid w:val="00671A53"/>
    <w:rsid w:val="00675F09"/>
    <w:rsid w:val="0068015B"/>
    <w:rsid w:val="00682588"/>
    <w:rsid w:val="006A5912"/>
    <w:rsid w:val="006B00BD"/>
    <w:rsid w:val="006B04AF"/>
    <w:rsid w:val="006B2F94"/>
    <w:rsid w:val="006B71BA"/>
    <w:rsid w:val="006B758E"/>
    <w:rsid w:val="006C3EBC"/>
    <w:rsid w:val="006C5810"/>
    <w:rsid w:val="006D5546"/>
    <w:rsid w:val="006E0A3A"/>
    <w:rsid w:val="006E7FDA"/>
    <w:rsid w:val="007008AD"/>
    <w:rsid w:val="0070361E"/>
    <w:rsid w:val="007055BF"/>
    <w:rsid w:val="007177BB"/>
    <w:rsid w:val="00722499"/>
    <w:rsid w:val="0072351D"/>
    <w:rsid w:val="007352DF"/>
    <w:rsid w:val="00741236"/>
    <w:rsid w:val="00744C3D"/>
    <w:rsid w:val="00746A10"/>
    <w:rsid w:val="00747C39"/>
    <w:rsid w:val="007508B1"/>
    <w:rsid w:val="00752155"/>
    <w:rsid w:val="0075724F"/>
    <w:rsid w:val="0076713A"/>
    <w:rsid w:val="007671AF"/>
    <w:rsid w:val="00780C8A"/>
    <w:rsid w:val="00781514"/>
    <w:rsid w:val="007835B9"/>
    <w:rsid w:val="00783760"/>
    <w:rsid w:val="007848D0"/>
    <w:rsid w:val="00785884"/>
    <w:rsid w:val="00787599"/>
    <w:rsid w:val="007926AD"/>
    <w:rsid w:val="00793603"/>
    <w:rsid w:val="00795871"/>
    <w:rsid w:val="007A54C8"/>
    <w:rsid w:val="007A68EE"/>
    <w:rsid w:val="007A73AD"/>
    <w:rsid w:val="007C03F7"/>
    <w:rsid w:val="007C1000"/>
    <w:rsid w:val="007C15C4"/>
    <w:rsid w:val="007D2043"/>
    <w:rsid w:val="007D5A89"/>
    <w:rsid w:val="007E4178"/>
    <w:rsid w:val="007E501D"/>
    <w:rsid w:val="007E52CD"/>
    <w:rsid w:val="007F10BA"/>
    <w:rsid w:val="007F3CAD"/>
    <w:rsid w:val="008006A4"/>
    <w:rsid w:val="00801BD2"/>
    <w:rsid w:val="00803846"/>
    <w:rsid w:val="00806321"/>
    <w:rsid w:val="00810816"/>
    <w:rsid w:val="00822984"/>
    <w:rsid w:val="00823C3D"/>
    <w:rsid w:val="00824D3D"/>
    <w:rsid w:val="00834668"/>
    <w:rsid w:val="0084630A"/>
    <w:rsid w:val="00847AAD"/>
    <w:rsid w:val="008535B4"/>
    <w:rsid w:val="00857464"/>
    <w:rsid w:val="00872E23"/>
    <w:rsid w:val="00874216"/>
    <w:rsid w:val="008752DC"/>
    <w:rsid w:val="00877732"/>
    <w:rsid w:val="0088600B"/>
    <w:rsid w:val="00893F2E"/>
    <w:rsid w:val="008970B6"/>
    <w:rsid w:val="008973DD"/>
    <w:rsid w:val="00897DD1"/>
    <w:rsid w:val="008A42AF"/>
    <w:rsid w:val="008A4790"/>
    <w:rsid w:val="008A7AD9"/>
    <w:rsid w:val="008B03C8"/>
    <w:rsid w:val="008B786B"/>
    <w:rsid w:val="008C2244"/>
    <w:rsid w:val="008C4385"/>
    <w:rsid w:val="008D06F0"/>
    <w:rsid w:val="008E1634"/>
    <w:rsid w:val="008E5976"/>
    <w:rsid w:val="008F2180"/>
    <w:rsid w:val="008F4E42"/>
    <w:rsid w:val="008F6A72"/>
    <w:rsid w:val="0090085F"/>
    <w:rsid w:val="00904ED2"/>
    <w:rsid w:val="00916DD7"/>
    <w:rsid w:val="00923973"/>
    <w:rsid w:val="0093360B"/>
    <w:rsid w:val="00937011"/>
    <w:rsid w:val="0094574A"/>
    <w:rsid w:val="009524D9"/>
    <w:rsid w:val="009576D8"/>
    <w:rsid w:val="00960936"/>
    <w:rsid w:val="00973B51"/>
    <w:rsid w:val="00982563"/>
    <w:rsid w:val="0098709E"/>
    <w:rsid w:val="00996167"/>
    <w:rsid w:val="009A1B47"/>
    <w:rsid w:val="009A2A4F"/>
    <w:rsid w:val="009A367A"/>
    <w:rsid w:val="009B0EF2"/>
    <w:rsid w:val="009C014C"/>
    <w:rsid w:val="009D1298"/>
    <w:rsid w:val="009D3A21"/>
    <w:rsid w:val="009E11BB"/>
    <w:rsid w:val="009E61AB"/>
    <w:rsid w:val="009E7DE0"/>
    <w:rsid w:val="009F42A2"/>
    <w:rsid w:val="009F4461"/>
    <w:rsid w:val="009F476C"/>
    <w:rsid w:val="009F63D0"/>
    <w:rsid w:val="00A01B7C"/>
    <w:rsid w:val="00A03931"/>
    <w:rsid w:val="00A06850"/>
    <w:rsid w:val="00A147F8"/>
    <w:rsid w:val="00A206E8"/>
    <w:rsid w:val="00A25746"/>
    <w:rsid w:val="00A338AE"/>
    <w:rsid w:val="00A35F7F"/>
    <w:rsid w:val="00A53A4B"/>
    <w:rsid w:val="00A56618"/>
    <w:rsid w:val="00A620E0"/>
    <w:rsid w:val="00A71777"/>
    <w:rsid w:val="00A73ED7"/>
    <w:rsid w:val="00A77703"/>
    <w:rsid w:val="00A90418"/>
    <w:rsid w:val="00A934F1"/>
    <w:rsid w:val="00AB585D"/>
    <w:rsid w:val="00AC58DE"/>
    <w:rsid w:val="00AC6973"/>
    <w:rsid w:val="00AD0D9B"/>
    <w:rsid w:val="00AD2C41"/>
    <w:rsid w:val="00AD4EB4"/>
    <w:rsid w:val="00AE6F44"/>
    <w:rsid w:val="00AE743D"/>
    <w:rsid w:val="00B05A0C"/>
    <w:rsid w:val="00B1064C"/>
    <w:rsid w:val="00B25D21"/>
    <w:rsid w:val="00B32322"/>
    <w:rsid w:val="00B370D8"/>
    <w:rsid w:val="00B377E0"/>
    <w:rsid w:val="00B37A54"/>
    <w:rsid w:val="00B4140A"/>
    <w:rsid w:val="00B4333C"/>
    <w:rsid w:val="00B535BF"/>
    <w:rsid w:val="00B859E1"/>
    <w:rsid w:val="00B9409F"/>
    <w:rsid w:val="00BA354C"/>
    <w:rsid w:val="00BA35A5"/>
    <w:rsid w:val="00BB4ED3"/>
    <w:rsid w:val="00BB7759"/>
    <w:rsid w:val="00BC30A6"/>
    <w:rsid w:val="00BC34AB"/>
    <w:rsid w:val="00BC53EC"/>
    <w:rsid w:val="00BD0C65"/>
    <w:rsid w:val="00BD355B"/>
    <w:rsid w:val="00BD3B46"/>
    <w:rsid w:val="00BE0F0F"/>
    <w:rsid w:val="00BF06CD"/>
    <w:rsid w:val="00C02C4A"/>
    <w:rsid w:val="00C15867"/>
    <w:rsid w:val="00C166E3"/>
    <w:rsid w:val="00C178FE"/>
    <w:rsid w:val="00C21DDB"/>
    <w:rsid w:val="00C25FF7"/>
    <w:rsid w:val="00C32D16"/>
    <w:rsid w:val="00C4070B"/>
    <w:rsid w:val="00C46C07"/>
    <w:rsid w:val="00C502AE"/>
    <w:rsid w:val="00C54CC4"/>
    <w:rsid w:val="00C56444"/>
    <w:rsid w:val="00C6040C"/>
    <w:rsid w:val="00C61917"/>
    <w:rsid w:val="00C622AF"/>
    <w:rsid w:val="00C657F2"/>
    <w:rsid w:val="00C71263"/>
    <w:rsid w:val="00C71873"/>
    <w:rsid w:val="00C873AA"/>
    <w:rsid w:val="00C90FAF"/>
    <w:rsid w:val="00C94814"/>
    <w:rsid w:val="00CA27D6"/>
    <w:rsid w:val="00CD0890"/>
    <w:rsid w:val="00CD2B07"/>
    <w:rsid w:val="00CE2A7B"/>
    <w:rsid w:val="00CE3382"/>
    <w:rsid w:val="00CE4D0D"/>
    <w:rsid w:val="00CF5FDB"/>
    <w:rsid w:val="00CF6426"/>
    <w:rsid w:val="00CF757B"/>
    <w:rsid w:val="00D01D61"/>
    <w:rsid w:val="00D0785F"/>
    <w:rsid w:val="00D17E93"/>
    <w:rsid w:val="00D41FE7"/>
    <w:rsid w:val="00D42E58"/>
    <w:rsid w:val="00D45E68"/>
    <w:rsid w:val="00D45EE9"/>
    <w:rsid w:val="00D52438"/>
    <w:rsid w:val="00D55042"/>
    <w:rsid w:val="00D563A8"/>
    <w:rsid w:val="00D62D78"/>
    <w:rsid w:val="00D63316"/>
    <w:rsid w:val="00D72739"/>
    <w:rsid w:val="00D8179A"/>
    <w:rsid w:val="00D82D46"/>
    <w:rsid w:val="00D86AA5"/>
    <w:rsid w:val="00DA00A4"/>
    <w:rsid w:val="00DA502B"/>
    <w:rsid w:val="00DA6D1B"/>
    <w:rsid w:val="00DA7038"/>
    <w:rsid w:val="00DA7924"/>
    <w:rsid w:val="00DB1DBF"/>
    <w:rsid w:val="00DB3474"/>
    <w:rsid w:val="00DB72F9"/>
    <w:rsid w:val="00DC3BDF"/>
    <w:rsid w:val="00DC5874"/>
    <w:rsid w:val="00DD25CF"/>
    <w:rsid w:val="00DE02C5"/>
    <w:rsid w:val="00DE1124"/>
    <w:rsid w:val="00DE5B8D"/>
    <w:rsid w:val="00DF2916"/>
    <w:rsid w:val="00DF6B41"/>
    <w:rsid w:val="00E000CC"/>
    <w:rsid w:val="00E015C3"/>
    <w:rsid w:val="00E056E7"/>
    <w:rsid w:val="00E15ED7"/>
    <w:rsid w:val="00E20D54"/>
    <w:rsid w:val="00E21314"/>
    <w:rsid w:val="00E31DF9"/>
    <w:rsid w:val="00E33827"/>
    <w:rsid w:val="00E40719"/>
    <w:rsid w:val="00E4123E"/>
    <w:rsid w:val="00E422C0"/>
    <w:rsid w:val="00E4330D"/>
    <w:rsid w:val="00E56862"/>
    <w:rsid w:val="00E61238"/>
    <w:rsid w:val="00E66A92"/>
    <w:rsid w:val="00E66C5F"/>
    <w:rsid w:val="00E673CC"/>
    <w:rsid w:val="00E83BA7"/>
    <w:rsid w:val="00E90F97"/>
    <w:rsid w:val="00E959B3"/>
    <w:rsid w:val="00EB6945"/>
    <w:rsid w:val="00EC46FE"/>
    <w:rsid w:val="00EC6F3D"/>
    <w:rsid w:val="00ED0542"/>
    <w:rsid w:val="00ED10C9"/>
    <w:rsid w:val="00ED2F03"/>
    <w:rsid w:val="00EE0D55"/>
    <w:rsid w:val="00EE1A86"/>
    <w:rsid w:val="00EE6F51"/>
    <w:rsid w:val="00EF7BD1"/>
    <w:rsid w:val="00F11F46"/>
    <w:rsid w:val="00F15538"/>
    <w:rsid w:val="00F16132"/>
    <w:rsid w:val="00F30350"/>
    <w:rsid w:val="00F339DB"/>
    <w:rsid w:val="00F36187"/>
    <w:rsid w:val="00F42D96"/>
    <w:rsid w:val="00F6437F"/>
    <w:rsid w:val="00F67F6D"/>
    <w:rsid w:val="00F7037B"/>
    <w:rsid w:val="00F76CF4"/>
    <w:rsid w:val="00F805F0"/>
    <w:rsid w:val="00F878AD"/>
    <w:rsid w:val="00FA1E41"/>
    <w:rsid w:val="00FB07D1"/>
    <w:rsid w:val="00FF4A89"/>
    <w:rsid w:val="00FF5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style="mso-width-relative:margin;mso-height-relative:margin">
      <v:shadow type="perspective" color="#7f7f7f" opacity=".5" offset="1pt" offset2="-1pt"/>
    </o:shapedefaults>
    <o:shapelayout v:ext="edit">
      <o:idmap v:ext="edit" data="1"/>
      <o:rules v:ext="edit">
        <o:r id="V:Rule1" type="connector" idref="#_x0000_s1026"/>
        <o:r id="V:Rule2" type="connector" idref="#_x0000_s1027"/>
        <o:r id="V:Rule3" type="connector" idref="#_x0000_s1028"/>
        <o:r id="V:Rule4" type="connector" idref="#_x0000_s1029"/>
        <o:r id="V:Rule5" type="connector" idref="#_x0000_s1030"/>
        <o:r id="V:Rule6" type="connector" idref="#_x0000_s1031"/>
        <o:r id="V:Rule7" type="connector" idref="#_x0000_s1032"/>
        <o:r id="V:Rule8" type="connector" idref="#_x0000_s1033"/>
        <o:r id="V:Rule9" type="connector" idref="#_x0000_s1034"/>
        <o:r id="V:Rule10" type="connector" idref="#_x0000_s1035"/>
        <o:r id="V:Rule11" type="connector" idref="#_x0000_s1036"/>
        <o:r id="V:Rule12" type="connector" idref="#_x0000_s1037"/>
        <o:r id="V:Rule13" type="connector" idref="#_x0000_s1038"/>
        <o:r id="V:Rule14" type="connector" idref="#_x0000_s1039"/>
        <o:r id="V:Rule15" type="connector" idref="#_x0000_s1044"/>
        <o:r id="V:Rule16" type="connector" idref="#_x0000_s1045"/>
        <o:r id="V:Rule17" type="connector" idref="#_x0000_s1046"/>
        <o:r id="V:Rule18" type="connector" idref="#_x0000_s1047"/>
        <o:r id="V:Rule19" type="connector" idref="#_x0000_s1049"/>
        <o:r id="V:Rule20" type="connector" idref="#_x0000_s1050"/>
        <o:r id="V:Rule21" type="connector" idref="#_x0000_s1057"/>
        <o:r id="V:Rule22" type="connector" idref="#_x0000_s1109"/>
        <o:r id="V:Rule23" type="connector" idref="#_x0000_s1110"/>
        <o:r id="V:Rule24" type="connector" idref="#_x0000_s1120"/>
        <o:r id="V:Rule25" type="connector" idref="#_x0000_s1121"/>
      </o:rules>
    </o:shapelayout>
  </w:shapeDefaults>
  <w:decimalSymbol w:val="."/>
  <w:listSeparator w:val=","/>
  <w15:chartTrackingRefBased/>
  <w15:docId w15:val="{7DA54640-9E25-46E3-B08B-E929E2ABF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A17"/>
    <w:pPr>
      <w:jc w:val="both"/>
    </w:pPr>
    <w:rPr>
      <w:rFonts w:ascii="Arial" w:hAnsi="Arial"/>
      <w:color w:val="000000"/>
    </w:rPr>
  </w:style>
  <w:style w:type="paragraph" w:styleId="Heading1">
    <w:name w:val="heading 1"/>
    <w:basedOn w:val="Normal"/>
    <w:next w:val="Normal"/>
    <w:link w:val="Heading1Char"/>
    <w:autoRedefine/>
    <w:qFormat/>
    <w:rsid w:val="007177BB"/>
    <w:pPr>
      <w:keepNext/>
      <w:spacing w:before="240" w:after="120"/>
      <w:jc w:val="center"/>
      <w:outlineLvl w:val="0"/>
    </w:pPr>
    <w:rPr>
      <w:rFonts w:ascii="Times New Roman" w:hAnsi="Times New Roman"/>
      <w:b/>
      <w:bCs/>
      <w:kern w:val="32"/>
      <w:sz w:val="56"/>
      <w:szCs w:val="32"/>
      <w:lang w:val="x-none" w:eastAsia="x-none"/>
    </w:rPr>
  </w:style>
  <w:style w:type="paragraph" w:styleId="Heading2">
    <w:name w:val="heading 2"/>
    <w:basedOn w:val="Normal"/>
    <w:next w:val="Normal"/>
    <w:link w:val="Heading2Char"/>
    <w:autoRedefine/>
    <w:qFormat/>
    <w:rsid w:val="00070873"/>
    <w:pPr>
      <w:keepNext/>
      <w:spacing w:before="240" w:after="120"/>
      <w:jc w:val="left"/>
      <w:outlineLvl w:val="1"/>
    </w:pPr>
    <w:rPr>
      <w:rFonts w:ascii="Times New Roman" w:hAnsi="Times New Roman"/>
      <w:b/>
      <w:bCs/>
      <w:iCs/>
      <w:color w:val="002080"/>
      <w:sz w:val="40"/>
      <w:szCs w:val="40"/>
      <w:lang w:val="x-none" w:eastAsia="x-none"/>
    </w:rPr>
  </w:style>
  <w:style w:type="paragraph" w:styleId="Heading3">
    <w:name w:val="heading 3"/>
    <w:basedOn w:val="Normal"/>
    <w:next w:val="Normal"/>
    <w:link w:val="Heading3Char"/>
    <w:autoRedefine/>
    <w:qFormat/>
    <w:rsid w:val="007177BB"/>
    <w:pPr>
      <w:keepNext/>
      <w:spacing w:before="240" w:after="120"/>
      <w:ind w:left="360"/>
      <w:jc w:val="left"/>
      <w:outlineLvl w:val="2"/>
    </w:pPr>
    <w:rPr>
      <w:rFonts w:ascii="Times New Roman" w:hAnsi="Times New Roman"/>
      <w:b/>
      <w:bCs/>
      <w:color w:val="002080"/>
      <w:sz w:val="40"/>
      <w:szCs w:val="26"/>
      <w:lang w:val="x-none" w:eastAsia="x-none"/>
    </w:rPr>
  </w:style>
  <w:style w:type="paragraph" w:styleId="Heading4">
    <w:name w:val="heading 4"/>
    <w:basedOn w:val="Normal"/>
    <w:next w:val="Normal"/>
    <w:link w:val="Heading4Char"/>
    <w:autoRedefine/>
    <w:uiPriority w:val="9"/>
    <w:unhideWhenUsed/>
    <w:qFormat/>
    <w:rsid w:val="0047714B"/>
    <w:pPr>
      <w:keepNext/>
      <w:keepLines/>
      <w:spacing w:before="240" w:after="120"/>
      <w:ind w:left="360"/>
      <w:jc w:val="left"/>
      <w:outlineLvl w:val="3"/>
    </w:pPr>
    <w:rPr>
      <w:rFonts w:ascii="Times New Roman" w:hAnsi="Times New Roman"/>
      <w:b/>
      <w:bCs/>
      <w:iCs/>
      <w:color w:val="002080"/>
      <w:sz w:val="36"/>
      <w:lang w:val="x-none" w:eastAsia="x-none"/>
    </w:rPr>
  </w:style>
  <w:style w:type="paragraph" w:styleId="Heading5">
    <w:name w:val="heading 5"/>
    <w:basedOn w:val="Normal"/>
    <w:next w:val="Normal"/>
    <w:link w:val="Heading5Char"/>
    <w:autoRedefine/>
    <w:qFormat/>
    <w:rsid w:val="007177BB"/>
    <w:pPr>
      <w:keepNext/>
      <w:spacing w:before="240" w:after="120"/>
      <w:ind w:left="360"/>
      <w:jc w:val="left"/>
      <w:outlineLvl w:val="4"/>
    </w:pPr>
    <w:rPr>
      <w:rFonts w:ascii="Times New Roman" w:hAnsi="Times New Roman"/>
      <w:b/>
      <w:iCs/>
      <w:color w:val="002080"/>
      <w:sz w:val="32"/>
      <w:szCs w:val="26"/>
      <w:lang w:val="x-none" w:eastAsia="x-none"/>
    </w:rPr>
  </w:style>
  <w:style w:type="paragraph" w:styleId="Heading6">
    <w:name w:val="heading 6"/>
    <w:basedOn w:val="Normal"/>
    <w:next w:val="Normal"/>
    <w:link w:val="Heading6Char"/>
    <w:autoRedefine/>
    <w:unhideWhenUsed/>
    <w:qFormat/>
    <w:rsid w:val="007177BB"/>
    <w:pPr>
      <w:keepNext/>
      <w:spacing w:before="240" w:after="120"/>
      <w:jc w:val="left"/>
      <w:outlineLvl w:val="5"/>
    </w:pPr>
    <w:rPr>
      <w:rFonts w:ascii="Arial Bold" w:eastAsia="Calibri" w:hAnsi="Arial Bold"/>
      <w:b/>
      <w:iCs/>
      <w:color w:val="000080"/>
      <w:szCs w:val="26"/>
      <w:lang w:val="x-none" w:eastAsia="x-none"/>
    </w:rPr>
  </w:style>
  <w:style w:type="paragraph" w:styleId="Heading7">
    <w:name w:val="heading 7"/>
    <w:basedOn w:val="Normal"/>
    <w:next w:val="Normal"/>
    <w:link w:val="Heading7Char"/>
    <w:autoRedefine/>
    <w:uiPriority w:val="9"/>
    <w:semiHidden/>
    <w:unhideWhenUsed/>
    <w:qFormat/>
    <w:rsid w:val="007C1000"/>
    <w:pPr>
      <w:spacing w:before="240" w:after="60"/>
      <w:jc w:val="left"/>
      <w:outlineLvl w:val="6"/>
    </w:pPr>
    <w:rPr>
      <w:rFonts w:ascii="Calibri" w:hAnsi="Calibri"/>
      <w:sz w:val="24"/>
      <w:szCs w:val="24"/>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177BB"/>
    <w:rPr>
      <w:rFonts w:cs="Arial"/>
      <w:b/>
      <w:bCs/>
      <w:color w:val="000000"/>
      <w:kern w:val="32"/>
      <w:sz w:val="56"/>
      <w:szCs w:val="32"/>
    </w:rPr>
  </w:style>
  <w:style w:type="character" w:customStyle="1" w:styleId="Heading2Char">
    <w:name w:val="Heading 2 Char"/>
    <w:link w:val="Heading2"/>
    <w:rsid w:val="00070873"/>
    <w:rPr>
      <w:b/>
      <w:bCs/>
      <w:iCs/>
      <w:color w:val="002080"/>
      <w:sz w:val="40"/>
      <w:szCs w:val="40"/>
      <w:lang w:val="x-none" w:eastAsia="x-none"/>
    </w:rPr>
  </w:style>
  <w:style w:type="paragraph" w:styleId="BodyTextIndent">
    <w:name w:val="Body Text Indent"/>
    <w:basedOn w:val="Normal"/>
    <w:link w:val="BodyTextIndentChar"/>
    <w:autoRedefine/>
    <w:uiPriority w:val="99"/>
    <w:unhideWhenUsed/>
    <w:qFormat/>
    <w:rsid w:val="00063508"/>
    <w:pPr>
      <w:spacing w:after="120"/>
      <w:ind w:left="1080"/>
    </w:pPr>
    <w:rPr>
      <w:lang w:val="x-none" w:eastAsia="x-none"/>
    </w:rPr>
  </w:style>
  <w:style w:type="paragraph" w:styleId="Footer">
    <w:name w:val="footer"/>
    <w:basedOn w:val="Normal"/>
    <w:link w:val="FooterChar"/>
    <w:autoRedefine/>
    <w:unhideWhenUsed/>
    <w:qFormat/>
    <w:rsid w:val="00D8179A"/>
    <w:pPr>
      <w:tabs>
        <w:tab w:val="left" w:pos="1276"/>
        <w:tab w:val="center" w:pos="4680"/>
        <w:tab w:val="right" w:pos="9360"/>
        <w:tab w:val="right" w:pos="13320"/>
      </w:tabs>
    </w:pPr>
    <w:rPr>
      <w:lang w:val="x-none" w:eastAsia="x-none"/>
    </w:rPr>
  </w:style>
  <w:style w:type="character" w:customStyle="1" w:styleId="FooterChar">
    <w:name w:val="Footer Char"/>
    <w:link w:val="Footer"/>
    <w:rsid w:val="00D8179A"/>
    <w:rPr>
      <w:rFonts w:ascii="Arial" w:hAnsi="Arial"/>
      <w:color w:val="000000"/>
    </w:rPr>
  </w:style>
  <w:style w:type="character" w:customStyle="1" w:styleId="Heading3Char">
    <w:name w:val="Heading 3 Char"/>
    <w:link w:val="Heading3"/>
    <w:rsid w:val="007177BB"/>
    <w:rPr>
      <w:rFonts w:cs="Arial"/>
      <w:b/>
      <w:bCs/>
      <w:color w:val="002080"/>
      <w:sz w:val="40"/>
      <w:szCs w:val="26"/>
    </w:rPr>
  </w:style>
  <w:style w:type="character" w:customStyle="1" w:styleId="Heading6Char">
    <w:name w:val="Heading 6 Char"/>
    <w:link w:val="Heading6"/>
    <w:rsid w:val="007177BB"/>
    <w:rPr>
      <w:rFonts w:ascii="Arial Bold" w:eastAsia="Calibri" w:hAnsi="Arial Bold"/>
      <w:b/>
      <w:iCs/>
      <w:color w:val="000080"/>
      <w:szCs w:val="26"/>
    </w:rPr>
  </w:style>
  <w:style w:type="character" w:customStyle="1" w:styleId="Heading5Char">
    <w:name w:val="Heading 5 Char"/>
    <w:link w:val="Heading5"/>
    <w:rsid w:val="007177BB"/>
    <w:rPr>
      <w:b/>
      <w:iCs/>
      <w:color w:val="002080"/>
      <w:sz w:val="32"/>
      <w:szCs w:val="26"/>
    </w:rPr>
  </w:style>
  <w:style w:type="character" w:styleId="Strong">
    <w:name w:val="Strong"/>
    <w:qFormat/>
    <w:rsid w:val="00A147F8"/>
    <w:rPr>
      <w:b/>
      <w:bCs/>
    </w:rPr>
  </w:style>
  <w:style w:type="paragraph" w:styleId="Header">
    <w:name w:val="header"/>
    <w:basedOn w:val="Normal"/>
    <w:link w:val="HeaderChar"/>
    <w:autoRedefine/>
    <w:uiPriority w:val="99"/>
    <w:unhideWhenUsed/>
    <w:qFormat/>
    <w:rsid w:val="000562BF"/>
    <w:pPr>
      <w:tabs>
        <w:tab w:val="center" w:pos="4680"/>
        <w:tab w:val="right" w:pos="9360"/>
      </w:tabs>
      <w:jc w:val="left"/>
    </w:pPr>
    <w:rPr>
      <w:sz w:val="32"/>
      <w:lang w:val="x-none" w:eastAsia="x-none"/>
    </w:rPr>
  </w:style>
  <w:style w:type="character" w:customStyle="1" w:styleId="HeaderChar">
    <w:name w:val="Header Char"/>
    <w:link w:val="Header"/>
    <w:uiPriority w:val="99"/>
    <w:rsid w:val="000562BF"/>
    <w:rPr>
      <w:rFonts w:ascii="Arial" w:hAnsi="Arial"/>
      <w:color w:val="000000"/>
      <w:sz w:val="32"/>
    </w:rPr>
  </w:style>
  <w:style w:type="paragraph" w:styleId="BalloonText">
    <w:name w:val="Balloon Text"/>
    <w:basedOn w:val="Normal"/>
    <w:link w:val="BalloonTextChar"/>
    <w:uiPriority w:val="99"/>
    <w:semiHidden/>
    <w:unhideWhenUsed/>
    <w:rsid w:val="007C15C4"/>
    <w:rPr>
      <w:rFonts w:ascii="Tahoma" w:hAnsi="Tahoma"/>
      <w:sz w:val="16"/>
      <w:szCs w:val="16"/>
      <w:lang w:val="x-none" w:eastAsia="x-none"/>
    </w:rPr>
  </w:style>
  <w:style w:type="character" w:customStyle="1" w:styleId="BalloonTextChar">
    <w:name w:val="Balloon Text Char"/>
    <w:link w:val="BalloonText"/>
    <w:uiPriority w:val="99"/>
    <w:semiHidden/>
    <w:rsid w:val="007C15C4"/>
    <w:rPr>
      <w:rFonts w:ascii="Tahoma" w:hAnsi="Tahoma" w:cs="Tahoma"/>
      <w:color w:val="000000"/>
      <w:sz w:val="16"/>
      <w:szCs w:val="16"/>
    </w:rPr>
  </w:style>
  <w:style w:type="character" w:customStyle="1" w:styleId="Heading4Char">
    <w:name w:val="Heading 4 Char"/>
    <w:link w:val="Heading4"/>
    <w:uiPriority w:val="9"/>
    <w:rsid w:val="0047714B"/>
    <w:rPr>
      <w:b/>
      <w:bCs/>
      <w:iCs/>
      <w:color w:val="002080"/>
      <w:sz w:val="36"/>
    </w:rPr>
  </w:style>
  <w:style w:type="character" w:styleId="Emphasis">
    <w:name w:val="Emphasis"/>
    <w:uiPriority w:val="20"/>
    <w:qFormat/>
    <w:rsid w:val="009C014C"/>
    <w:rPr>
      <w:i/>
      <w:iCs/>
    </w:rPr>
  </w:style>
  <w:style w:type="character" w:styleId="IntenseEmphasis">
    <w:name w:val="Intense Emphasis"/>
    <w:uiPriority w:val="21"/>
    <w:qFormat/>
    <w:rsid w:val="008E5976"/>
    <w:rPr>
      <w:rFonts w:ascii="Arial" w:hAnsi="Arial"/>
      <w:b/>
      <w:bCs/>
      <w:i/>
      <w:iCs/>
      <w:color w:val="auto"/>
      <w:sz w:val="20"/>
    </w:rPr>
  </w:style>
  <w:style w:type="paragraph" w:styleId="TOC1">
    <w:name w:val="toc 1"/>
    <w:basedOn w:val="Normal"/>
    <w:next w:val="Normal"/>
    <w:autoRedefine/>
    <w:uiPriority w:val="39"/>
    <w:unhideWhenUsed/>
    <w:qFormat/>
    <w:rsid w:val="007671AF"/>
    <w:pPr>
      <w:tabs>
        <w:tab w:val="right" w:leader="dot" w:pos="9350"/>
      </w:tabs>
    </w:pPr>
    <w:rPr>
      <w:rFonts w:ascii="Arial Bold" w:hAnsi="Arial Bold"/>
      <w:b/>
      <w:noProof/>
      <w:color w:val="auto"/>
    </w:rPr>
  </w:style>
  <w:style w:type="paragraph" w:styleId="TOC9">
    <w:name w:val="toc 9"/>
    <w:basedOn w:val="Normal"/>
    <w:next w:val="Normal"/>
    <w:autoRedefine/>
    <w:uiPriority w:val="39"/>
    <w:unhideWhenUsed/>
    <w:rsid w:val="00824D3D"/>
    <w:pPr>
      <w:ind w:left="1920"/>
    </w:pPr>
  </w:style>
  <w:style w:type="paragraph" w:styleId="TOC2">
    <w:name w:val="toc 2"/>
    <w:basedOn w:val="Normal"/>
    <w:next w:val="Normal"/>
    <w:autoRedefine/>
    <w:uiPriority w:val="39"/>
    <w:unhideWhenUsed/>
    <w:qFormat/>
    <w:rsid w:val="00BF06CD"/>
    <w:pPr>
      <w:ind w:left="288"/>
    </w:pPr>
  </w:style>
  <w:style w:type="paragraph" w:styleId="TOC3">
    <w:name w:val="toc 3"/>
    <w:basedOn w:val="Normal"/>
    <w:next w:val="Normal"/>
    <w:autoRedefine/>
    <w:uiPriority w:val="39"/>
    <w:unhideWhenUsed/>
    <w:qFormat/>
    <w:rsid w:val="00BF06CD"/>
    <w:pPr>
      <w:ind w:left="475"/>
    </w:pPr>
  </w:style>
  <w:style w:type="paragraph" w:styleId="TOC4">
    <w:name w:val="toc 4"/>
    <w:basedOn w:val="Normal"/>
    <w:next w:val="Normal"/>
    <w:autoRedefine/>
    <w:uiPriority w:val="39"/>
    <w:unhideWhenUsed/>
    <w:rsid w:val="00BF06CD"/>
    <w:pPr>
      <w:ind w:left="720"/>
    </w:pPr>
  </w:style>
  <w:style w:type="character" w:styleId="Hyperlink">
    <w:name w:val="Hyperlink"/>
    <w:uiPriority w:val="99"/>
    <w:unhideWhenUsed/>
    <w:qFormat/>
    <w:rsid w:val="00CE4D0D"/>
    <w:rPr>
      <w:b/>
      <w:color w:val="0000FF"/>
      <w:u w:val="single"/>
    </w:rPr>
  </w:style>
  <w:style w:type="paragraph" w:styleId="TOCHeading">
    <w:name w:val="TOC Heading"/>
    <w:basedOn w:val="Heading2"/>
    <w:next w:val="Normal"/>
    <w:autoRedefine/>
    <w:uiPriority w:val="39"/>
    <w:unhideWhenUsed/>
    <w:qFormat/>
    <w:rsid w:val="0094574A"/>
  </w:style>
  <w:style w:type="character" w:styleId="FollowedHyperlink">
    <w:name w:val="FollowedHyperlink"/>
    <w:uiPriority w:val="99"/>
    <w:unhideWhenUsed/>
    <w:rsid w:val="003E0CF2"/>
    <w:rPr>
      <w:color w:val="800080"/>
      <w:u w:val="single"/>
    </w:rPr>
  </w:style>
  <w:style w:type="character" w:styleId="IntenseReference">
    <w:name w:val="Intense Reference"/>
    <w:uiPriority w:val="32"/>
    <w:qFormat/>
    <w:rsid w:val="00122472"/>
    <w:rPr>
      <w:b/>
      <w:bCs/>
      <w:color w:val="000000"/>
      <w:spacing w:val="5"/>
      <w:u w:val="single"/>
    </w:rPr>
  </w:style>
  <w:style w:type="character" w:styleId="SubtleReference">
    <w:name w:val="Subtle Reference"/>
    <w:uiPriority w:val="31"/>
    <w:qFormat/>
    <w:rsid w:val="00122472"/>
    <w:rPr>
      <w:color w:val="000000"/>
      <w:u w:val="single"/>
    </w:rPr>
  </w:style>
  <w:style w:type="paragraph" w:styleId="IntenseQuote">
    <w:name w:val="Intense Quote"/>
    <w:basedOn w:val="Normal"/>
    <w:next w:val="Normal"/>
    <w:link w:val="IntenseQuoteChar"/>
    <w:autoRedefine/>
    <w:uiPriority w:val="30"/>
    <w:qFormat/>
    <w:rsid w:val="008E5976"/>
    <w:rPr>
      <w:rFonts w:ascii="Arial Bold" w:hAnsi="Arial Bold"/>
      <w:b/>
      <w:bCs/>
      <w:iCs/>
      <w:color w:val="FF0000"/>
      <w:lang w:val="x-none" w:eastAsia="x-none"/>
    </w:rPr>
  </w:style>
  <w:style w:type="character" w:customStyle="1" w:styleId="IntenseQuoteChar">
    <w:name w:val="Intense Quote Char"/>
    <w:link w:val="IntenseQuote"/>
    <w:uiPriority w:val="30"/>
    <w:rsid w:val="008E5976"/>
    <w:rPr>
      <w:rFonts w:ascii="Arial Bold" w:hAnsi="Arial Bold"/>
      <w:b/>
      <w:bCs/>
      <w:iCs/>
      <w:color w:val="FF0000"/>
    </w:rPr>
  </w:style>
  <w:style w:type="paragraph" w:styleId="TOC5">
    <w:name w:val="toc 5"/>
    <w:basedOn w:val="Normal"/>
    <w:next w:val="Normal"/>
    <w:autoRedefine/>
    <w:uiPriority w:val="39"/>
    <w:unhideWhenUsed/>
    <w:rsid w:val="00BF06CD"/>
    <w:pPr>
      <w:ind w:left="960"/>
    </w:pPr>
  </w:style>
  <w:style w:type="paragraph" w:styleId="TOC7">
    <w:name w:val="toc 7"/>
    <w:basedOn w:val="Normal"/>
    <w:next w:val="Normal"/>
    <w:autoRedefine/>
    <w:uiPriority w:val="39"/>
    <w:unhideWhenUsed/>
    <w:rsid w:val="006A5912"/>
    <w:pPr>
      <w:ind w:left="1440"/>
    </w:pPr>
  </w:style>
  <w:style w:type="paragraph" w:styleId="TOC6">
    <w:name w:val="toc 6"/>
    <w:basedOn w:val="Normal"/>
    <w:next w:val="Normal"/>
    <w:autoRedefine/>
    <w:uiPriority w:val="39"/>
    <w:unhideWhenUsed/>
    <w:rsid w:val="00BF06CD"/>
    <w:pPr>
      <w:ind w:left="1200"/>
    </w:pPr>
  </w:style>
  <w:style w:type="paragraph" w:styleId="List">
    <w:name w:val="List"/>
    <w:basedOn w:val="Normal"/>
    <w:autoRedefine/>
    <w:uiPriority w:val="99"/>
    <w:unhideWhenUsed/>
    <w:qFormat/>
    <w:rsid w:val="001E48A5"/>
    <w:pPr>
      <w:numPr>
        <w:numId w:val="16"/>
      </w:numPr>
      <w:contextualSpacing/>
    </w:pPr>
  </w:style>
  <w:style w:type="paragraph" w:styleId="TOC8">
    <w:name w:val="toc 8"/>
    <w:basedOn w:val="Normal"/>
    <w:next w:val="Normal"/>
    <w:autoRedefine/>
    <w:uiPriority w:val="39"/>
    <w:semiHidden/>
    <w:unhideWhenUsed/>
    <w:rsid w:val="006A5912"/>
    <w:pPr>
      <w:ind w:left="1680"/>
    </w:pPr>
  </w:style>
  <w:style w:type="paragraph" w:styleId="ListBullet">
    <w:name w:val="List Bullet"/>
    <w:basedOn w:val="Normal"/>
    <w:autoRedefine/>
    <w:uiPriority w:val="99"/>
    <w:unhideWhenUsed/>
    <w:qFormat/>
    <w:rsid w:val="007055BF"/>
    <w:pPr>
      <w:numPr>
        <w:numId w:val="14"/>
      </w:numPr>
      <w:contextualSpacing/>
    </w:pPr>
  </w:style>
  <w:style w:type="paragraph" w:styleId="ListNumber">
    <w:name w:val="List Number"/>
    <w:basedOn w:val="Normal"/>
    <w:autoRedefine/>
    <w:uiPriority w:val="99"/>
    <w:unhideWhenUsed/>
    <w:qFormat/>
    <w:rsid w:val="001F37EF"/>
    <w:pPr>
      <w:numPr>
        <w:numId w:val="19"/>
      </w:numPr>
      <w:contextualSpacing/>
    </w:pPr>
  </w:style>
  <w:style w:type="character" w:styleId="SubtleEmphasis">
    <w:name w:val="Subtle Emphasis"/>
    <w:uiPriority w:val="19"/>
    <w:qFormat/>
    <w:rsid w:val="00C178FE"/>
    <w:rPr>
      <w:i/>
      <w:iCs/>
      <w:color w:val="000000"/>
      <w:u w:val="single"/>
    </w:rPr>
  </w:style>
  <w:style w:type="paragraph" w:styleId="BodyText">
    <w:name w:val="Body Text"/>
    <w:basedOn w:val="Normal"/>
    <w:link w:val="BodyTextChar"/>
    <w:autoRedefine/>
    <w:unhideWhenUsed/>
    <w:qFormat/>
    <w:rsid w:val="005B4E2A"/>
    <w:pPr>
      <w:spacing w:after="120"/>
    </w:pPr>
    <w:rPr>
      <w:sz w:val="16"/>
      <w:lang w:val="x-none" w:eastAsia="x-none"/>
    </w:rPr>
  </w:style>
  <w:style w:type="character" w:customStyle="1" w:styleId="BodyTextChar">
    <w:name w:val="Body Text Char"/>
    <w:link w:val="BodyText"/>
    <w:rsid w:val="005B4E2A"/>
    <w:rPr>
      <w:rFonts w:ascii="Arial" w:hAnsi="Arial"/>
      <w:color w:val="000000"/>
      <w:sz w:val="16"/>
    </w:rPr>
  </w:style>
  <w:style w:type="paragraph" w:styleId="BodyText2">
    <w:name w:val="Body Text 2"/>
    <w:basedOn w:val="Normal"/>
    <w:link w:val="BodyText2Char"/>
    <w:autoRedefine/>
    <w:unhideWhenUsed/>
    <w:qFormat/>
    <w:rsid w:val="005B4E2A"/>
    <w:pPr>
      <w:spacing w:after="120" w:line="480" w:lineRule="auto"/>
    </w:pPr>
    <w:rPr>
      <w:sz w:val="16"/>
      <w:u w:val="single"/>
      <w:lang w:val="x-none" w:eastAsia="x-none"/>
    </w:rPr>
  </w:style>
  <w:style w:type="character" w:customStyle="1" w:styleId="BodyText2Char">
    <w:name w:val="Body Text 2 Char"/>
    <w:link w:val="BodyText2"/>
    <w:rsid w:val="005B4E2A"/>
    <w:rPr>
      <w:rFonts w:ascii="Arial" w:hAnsi="Arial"/>
      <w:color w:val="000000"/>
      <w:sz w:val="16"/>
      <w:u w:val="single"/>
    </w:rPr>
  </w:style>
  <w:style w:type="paragraph" w:styleId="PlainText">
    <w:name w:val="Plain Text"/>
    <w:basedOn w:val="Normal"/>
    <w:link w:val="PlainTextChar"/>
    <w:rsid w:val="005B4E2A"/>
    <w:rPr>
      <w:rFonts w:ascii="Consolas" w:hAnsi="Consolas"/>
      <w:color w:val="auto"/>
      <w:sz w:val="21"/>
      <w:szCs w:val="21"/>
      <w:lang w:val="x-none" w:eastAsia="x-none"/>
    </w:rPr>
  </w:style>
  <w:style w:type="character" w:customStyle="1" w:styleId="PlainTextChar">
    <w:name w:val="Plain Text Char"/>
    <w:link w:val="PlainText"/>
    <w:rsid w:val="005B4E2A"/>
    <w:rPr>
      <w:rFonts w:ascii="Consolas" w:hAnsi="Consolas"/>
      <w:sz w:val="21"/>
      <w:szCs w:val="21"/>
    </w:rPr>
  </w:style>
  <w:style w:type="paragraph" w:styleId="ListBullet2">
    <w:name w:val="List Bullet 2"/>
    <w:basedOn w:val="Normal"/>
    <w:autoRedefine/>
    <w:uiPriority w:val="99"/>
    <w:unhideWhenUsed/>
    <w:qFormat/>
    <w:rsid w:val="00215A79"/>
    <w:pPr>
      <w:numPr>
        <w:numId w:val="1"/>
      </w:numPr>
      <w:contextualSpacing/>
    </w:pPr>
  </w:style>
  <w:style w:type="paragraph" w:styleId="ListBullet3">
    <w:name w:val="List Bullet 3"/>
    <w:basedOn w:val="Normal"/>
    <w:autoRedefine/>
    <w:uiPriority w:val="99"/>
    <w:unhideWhenUsed/>
    <w:qFormat/>
    <w:rsid w:val="00C657F2"/>
    <w:pPr>
      <w:numPr>
        <w:numId w:val="17"/>
      </w:numPr>
      <w:contextualSpacing/>
    </w:pPr>
  </w:style>
  <w:style w:type="paragraph" w:styleId="ListBullet4">
    <w:name w:val="List Bullet 4"/>
    <w:basedOn w:val="Normal"/>
    <w:autoRedefine/>
    <w:uiPriority w:val="99"/>
    <w:unhideWhenUsed/>
    <w:qFormat/>
    <w:rsid w:val="00C502AE"/>
    <w:pPr>
      <w:numPr>
        <w:numId w:val="3"/>
      </w:numPr>
      <w:ind w:left="1800"/>
      <w:contextualSpacing/>
    </w:pPr>
  </w:style>
  <w:style w:type="paragraph" w:styleId="ListBullet5">
    <w:name w:val="List Bullet 5"/>
    <w:basedOn w:val="Normal"/>
    <w:autoRedefine/>
    <w:uiPriority w:val="99"/>
    <w:unhideWhenUsed/>
    <w:qFormat/>
    <w:rsid w:val="00C502AE"/>
    <w:pPr>
      <w:numPr>
        <w:numId w:val="4"/>
      </w:numPr>
      <w:ind w:left="2160"/>
      <w:contextualSpacing/>
    </w:pPr>
  </w:style>
  <w:style w:type="paragraph" w:styleId="ListContinue2">
    <w:name w:val="List Continue 2"/>
    <w:basedOn w:val="Normal"/>
    <w:uiPriority w:val="99"/>
    <w:unhideWhenUsed/>
    <w:rsid w:val="00ED0542"/>
    <w:pPr>
      <w:spacing w:after="120"/>
      <w:ind w:left="720"/>
      <w:contextualSpacing/>
    </w:pPr>
  </w:style>
  <w:style w:type="paragraph" w:styleId="ListContinue">
    <w:name w:val="List Continue"/>
    <w:basedOn w:val="Normal"/>
    <w:uiPriority w:val="99"/>
    <w:unhideWhenUsed/>
    <w:rsid w:val="00ED0542"/>
    <w:pPr>
      <w:spacing w:after="120"/>
      <w:ind w:left="360"/>
      <w:contextualSpacing/>
    </w:pPr>
  </w:style>
  <w:style w:type="paragraph" w:styleId="ListContinue3">
    <w:name w:val="List Continue 3"/>
    <w:basedOn w:val="Normal"/>
    <w:uiPriority w:val="99"/>
    <w:unhideWhenUsed/>
    <w:rsid w:val="00ED0542"/>
    <w:pPr>
      <w:spacing w:after="120"/>
      <w:ind w:left="1080"/>
      <w:contextualSpacing/>
    </w:pPr>
  </w:style>
  <w:style w:type="paragraph" w:styleId="ListNumber4">
    <w:name w:val="List Number 4"/>
    <w:basedOn w:val="Normal"/>
    <w:uiPriority w:val="99"/>
    <w:unhideWhenUsed/>
    <w:rsid w:val="00E31DF9"/>
    <w:pPr>
      <w:numPr>
        <w:numId w:val="7"/>
      </w:numPr>
      <w:contextualSpacing/>
    </w:pPr>
  </w:style>
  <w:style w:type="paragraph" w:styleId="ListNumber5">
    <w:name w:val="List Number 5"/>
    <w:basedOn w:val="Normal"/>
    <w:uiPriority w:val="99"/>
    <w:unhideWhenUsed/>
    <w:rsid w:val="00E31DF9"/>
    <w:pPr>
      <w:numPr>
        <w:numId w:val="8"/>
      </w:numPr>
      <w:contextualSpacing/>
    </w:pPr>
  </w:style>
  <w:style w:type="paragraph" w:styleId="ListNumber3">
    <w:name w:val="List Number 3"/>
    <w:basedOn w:val="Normal"/>
    <w:uiPriority w:val="99"/>
    <w:unhideWhenUsed/>
    <w:rsid w:val="00E31DF9"/>
    <w:pPr>
      <w:numPr>
        <w:numId w:val="6"/>
      </w:numPr>
      <w:contextualSpacing/>
    </w:pPr>
  </w:style>
  <w:style w:type="paragraph" w:styleId="ListNumber2">
    <w:name w:val="List Number 2"/>
    <w:basedOn w:val="Normal"/>
    <w:autoRedefine/>
    <w:uiPriority w:val="99"/>
    <w:unhideWhenUsed/>
    <w:qFormat/>
    <w:rsid w:val="00E90F97"/>
    <w:pPr>
      <w:numPr>
        <w:numId w:val="5"/>
      </w:numPr>
      <w:contextualSpacing/>
    </w:pPr>
  </w:style>
  <w:style w:type="character" w:styleId="LineNumber">
    <w:name w:val="line number"/>
    <w:basedOn w:val="DefaultParagraphFont"/>
    <w:uiPriority w:val="99"/>
    <w:unhideWhenUsed/>
    <w:rsid w:val="00E31DF9"/>
  </w:style>
  <w:style w:type="paragraph" w:styleId="List4">
    <w:name w:val="List 4"/>
    <w:basedOn w:val="Normal"/>
    <w:uiPriority w:val="99"/>
    <w:unhideWhenUsed/>
    <w:rsid w:val="00E90F97"/>
    <w:pPr>
      <w:ind w:left="1440" w:hanging="360"/>
      <w:contextualSpacing/>
    </w:pPr>
  </w:style>
  <w:style w:type="numbering" w:customStyle="1" w:styleId="Style1">
    <w:name w:val="Style1"/>
    <w:uiPriority w:val="99"/>
    <w:rsid w:val="00FA1E41"/>
    <w:pPr>
      <w:numPr>
        <w:numId w:val="9"/>
      </w:numPr>
    </w:pPr>
  </w:style>
  <w:style w:type="numbering" w:customStyle="1" w:styleId="Style2">
    <w:name w:val="Style2"/>
    <w:uiPriority w:val="99"/>
    <w:rsid w:val="00626A1A"/>
    <w:pPr>
      <w:numPr>
        <w:numId w:val="11"/>
      </w:numPr>
    </w:pPr>
  </w:style>
  <w:style w:type="numbering" w:customStyle="1" w:styleId="Style3">
    <w:name w:val="Style3"/>
    <w:uiPriority w:val="99"/>
    <w:rsid w:val="00847AAD"/>
    <w:pPr>
      <w:numPr>
        <w:numId w:val="12"/>
      </w:numPr>
    </w:pPr>
  </w:style>
  <w:style w:type="paragraph" w:styleId="BodyText3">
    <w:name w:val="Body Text 3"/>
    <w:basedOn w:val="Normal"/>
    <w:link w:val="BodyText3Char"/>
    <w:autoRedefine/>
    <w:uiPriority w:val="99"/>
    <w:unhideWhenUsed/>
    <w:qFormat/>
    <w:rsid w:val="003F7A17"/>
    <w:pPr>
      <w:spacing w:before="120" w:after="120"/>
      <w:jc w:val="left"/>
    </w:pPr>
    <w:rPr>
      <w:szCs w:val="16"/>
      <w:lang w:val="x-none" w:eastAsia="x-none"/>
    </w:rPr>
  </w:style>
  <w:style w:type="character" w:customStyle="1" w:styleId="BodyText3Char">
    <w:name w:val="Body Text 3 Char"/>
    <w:link w:val="BodyText3"/>
    <w:uiPriority w:val="99"/>
    <w:rsid w:val="003F7A17"/>
    <w:rPr>
      <w:rFonts w:ascii="Arial" w:hAnsi="Arial"/>
      <w:color w:val="000000"/>
      <w:szCs w:val="16"/>
    </w:rPr>
  </w:style>
  <w:style w:type="paragraph" w:styleId="BlockText">
    <w:name w:val="Block Text"/>
    <w:basedOn w:val="Normal"/>
    <w:autoRedefine/>
    <w:uiPriority w:val="99"/>
    <w:unhideWhenUsed/>
    <w:qFormat/>
    <w:rsid w:val="007C03F7"/>
    <w:pPr>
      <w:ind w:left="360"/>
    </w:pPr>
  </w:style>
  <w:style w:type="paragraph" w:styleId="Quote">
    <w:name w:val="Quote"/>
    <w:basedOn w:val="Normal"/>
    <w:next w:val="Normal"/>
    <w:link w:val="QuoteChar"/>
    <w:autoRedefine/>
    <w:uiPriority w:val="29"/>
    <w:qFormat/>
    <w:rsid w:val="004D7D2E"/>
    <w:pPr>
      <w:spacing w:before="60" w:after="60"/>
      <w:ind w:left="360" w:right="360"/>
    </w:pPr>
    <w:rPr>
      <w:iCs/>
      <w:lang w:val="x-none" w:eastAsia="x-none"/>
    </w:rPr>
  </w:style>
  <w:style w:type="character" w:customStyle="1" w:styleId="QuoteChar">
    <w:name w:val="Quote Char"/>
    <w:link w:val="Quote"/>
    <w:uiPriority w:val="29"/>
    <w:rsid w:val="004D7D2E"/>
    <w:rPr>
      <w:rFonts w:ascii="Arial" w:hAnsi="Arial"/>
      <w:iCs/>
      <w:color w:val="000000"/>
    </w:rPr>
  </w:style>
  <w:style w:type="character" w:customStyle="1" w:styleId="Heading7Char">
    <w:name w:val="Heading 7 Char"/>
    <w:link w:val="Heading7"/>
    <w:uiPriority w:val="9"/>
    <w:semiHidden/>
    <w:rsid w:val="007C1000"/>
    <w:rPr>
      <w:rFonts w:ascii="Calibri" w:eastAsia="Times New Roman" w:hAnsi="Calibri" w:cs="Times New Roman"/>
      <w:color w:val="000000"/>
      <w:sz w:val="24"/>
      <w:szCs w:val="24"/>
    </w:rPr>
  </w:style>
  <w:style w:type="character" w:customStyle="1" w:styleId="BodyTextIndentChar">
    <w:name w:val="Body Text Indent Char"/>
    <w:link w:val="BodyTextIndent"/>
    <w:uiPriority w:val="99"/>
    <w:rsid w:val="00063508"/>
    <w:rPr>
      <w:rFonts w:ascii="Arial" w:hAnsi="Arial"/>
      <w:color w:val="000000"/>
    </w:rPr>
  </w:style>
  <w:style w:type="character" w:customStyle="1" w:styleId="pseditboxdisponly">
    <w:name w:val="pseditbox_disponly"/>
    <w:rsid w:val="008006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2.xml"/><Relationship Id="rId8" Type="http://schemas.openxmlformats.org/officeDocument/2006/relationships/header" Target="header1.xml"/><Relationship Id="rId51" Type="http://schemas.openxmlformats.org/officeDocument/2006/relationships/image" Target="media/image43.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I:\Dept\Helpdesk\Accessibility\Templates\CORE%20Training%20Manuals\CORETrainingManual_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69526-56B3-4EF9-8814-E2B2F1B14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CORETrainingManual_Template1.dot</Template>
  <TotalTime>0</TotalTime>
  <Pages>47</Pages>
  <Words>8744</Words>
  <Characters>49846</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COR104 Base Benefits Manual</vt:lpstr>
    </vt:vector>
  </TitlesOfParts>
  <Company>Office Management and Enterprise Services</Company>
  <LinksUpToDate>false</LinksUpToDate>
  <CharactersWithSpaces>58474</CharactersWithSpaces>
  <SharedDoc>false</SharedDoc>
  <HLinks>
    <vt:vector size="192" baseType="variant">
      <vt:variant>
        <vt:i4>1310770</vt:i4>
      </vt:variant>
      <vt:variant>
        <vt:i4>188</vt:i4>
      </vt:variant>
      <vt:variant>
        <vt:i4>0</vt:i4>
      </vt:variant>
      <vt:variant>
        <vt:i4>5</vt:i4>
      </vt:variant>
      <vt:variant>
        <vt:lpwstr/>
      </vt:variant>
      <vt:variant>
        <vt:lpwstr>_Toc430931580</vt:lpwstr>
      </vt:variant>
      <vt:variant>
        <vt:i4>1769522</vt:i4>
      </vt:variant>
      <vt:variant>
        <vt:i4>182</vt:i4>
      </vt:variant>
      <vt:variant>
        <vt:i4>0</vt:i4>
      </vt:variant>
      <vt:variant>
        <vt:i4>5</vt:i4>
      </vt:variant>
      <vt:variant>
        <vt:lpwstr/>
      </vt:variant>
      <vt:variant>
        <vt:lpwstr>_Toc430931579</vt:lpwstr>
      </vt:variant>
      <vt:variant>
        <vt:i4>1769522</vt:i4>
      </vt:variant>
      <vt:variant>
        <vt:i4>176</vt:i4>
      </vt:variant>
      <vt:variant>
        <vt:i4>0</vt:i4>
      </vt:variant>
      <vt:variant>
        <vt:i4>5</vt:i4>
      </vt:variant>
      <vt:variant>
        <vt:lpwstr/>
      </vt:variant>
      <vt:variant>
        <vt:lpwstr>_Toc430931578</vt:lpwstr>
      </vt:variant>
      <vt:variant>
        <vt:i4>1769522</vt:i4>
      </vt:variant>
      <vt:variant>
        <vt:i4>170</vt:i4>
      </vt:variant>
      <vt:variant>
        <vt:i4>0</vt:i4>
      </vt:variant>
      <vt:variant>
        <vt:i4>5</vt:i4>
      </vt:variant>
      <vt:variant>
        <vt:lpwstr/>
      </vt:variant>
      <vt:variant>
        <vt:lpwstr>_Toc430931577</vt:lpwstr>
      </vt:variant>
      <vt:variant>
        <vt:i4>1769522</vt:i4>
      </vt:variant>
      <vt:variant>
        <vt:i4>164</vt:i4>
      </vt:variant>
      <vt:variant>
        <vt:i4>0</vt:i4>
      </vt:variant>
      <vt:variant>
        <vt:i4>5</vt:i4>
      </vt:variant>
      <vt:variant>
        <vt:lpwstr/>
      </vt:variant>
      <vt:variant>
        <vt:lpwstr>_Toc430931576</vt:lpwstr>
      </vt:variant>
      <vt:variant>
        <vt:i4>1769522</vt:i4>
      </vt:variant>
      <vt:variant>
        <vt:i4>158</vt:i4>
      </vt:variant>
      <vt:variant>
        <vt:i4>0</vt:i4>
      </vt:variant>
      <vt:variant>
        <vt:i4>5</vt:i4>
      </vt:variant>
      <vt:variant>
        <vt:lpwstr/>
      </vt:variant>
      <vt:variant>
        <vt:lpwstr>_Toc430931575</vt:lpwstr>
      </vt:variant>
      <vt:variant>
        <vt:i4>1769522</vt:i4>
      </vt:variant>
      <vt:variant>
        <vt:i4>152</vt:i4>
      </vt:variant>
      <vt:variant>
        <vt:i4>0</vt:i4>
      </vt:variant>
      <vt:variant>
        <vt:i4>5</vt:i4>
      </vt:variant>
      <vt:variant>
        <vt:lpwstr/>
      </vt:variant>
      <vt:variant>
        <vt:lpwstr>_Toc430931574</vt:lpwstr>
      </vt:variant>
      <vt:variant>
        <vt:i4>1769522</vt:i4>
      </vt:variant>
      <vt:variant>
        <vt:i4>146</vt:i4>
      </vt:variant>
      <vt:variant>
        <vt:i4>0</vt:i4>
      </vt:variant>
      <vt:variant>
        <vt:i4>5</vt:i4>
      </vt:variant>
      <vt:variant>
        <vt:lpwstr/>
      </vt:variant>
      <vt:variant>
        <vt:lpwstr>_Toc430931573</vt:lpwstr>
      </vt:variant>
      <vt:variant>
        <vt:i4>1769522</vt:i4>
      </vt:variant>
      <vt:variant>
        <vt:i4>140</vt:i4>
      </vt:variant>
      <vt:variant>
        <vt:i4>0</vt:i4>
      </vt:variant>
      <vt:variant>
        <vt:i4>5</vt:i4>
      </vt:variant>
      <vt:variant>
        <vt:lpwstr/>
      </vt:variant>
      <vt:variant>
        <vt:lpwstr>_Toc430931572</vt:lpwstr>
      </vt:variant>
      <vt:variant>
        <vt:i4>1769522</vt:i4>
      </vt:variant>
      <vt:variant>
        <vt:i4>134</vt:i4>
      </vt:variant>
      <vt:variant>
        <vt:i4>0</vt:i4>
      </vt:variant>
      <vt:variant>
        <vt:i4>5</vt:i4>
      </vt:variant>
      <vt:variant>
        <vt:lpwstr/>
      </vt:variant>
      <vt:variant>
        <vt:lpwstr>_Toc430931571</vt:lpwstr>
      </vt:variant>
      <vt:variant>
        <vt:i4>1769522</vt:i4>
      </vt:variant>
      <vt:variant>
        <vt:i4>128</vt:i4>
      </vt:variant>
      <vt:variant>
        <vt:i4>0</vt:i4>
      </vt:variant>
      <vt:variant>
        <vt:i4>5</vt:i4>
      </vt:variant>
      <vt:variant>
        <vt:lpwstr/>
      </vt:variant>
      <vt:variant>
        <vt:lpwstr>_Toc430931570</vt:lpwstr>
      </vt:variant>
      <vt:variant>
        <vt:i4>1703986</vt:i4>
      </vt:variant>
      <vt:variant>
        <vt:i4>122</vt:i4>
      </vt:variant>
      <vt:variant>
        <vt:i4>0</vt:i4>
      </vt:variant>
      <vt:variant>
        <vt:i4>5</vt:i4>
      </vt:variant>
      <vt:variant>
        <vt:lpwstr/>
      </vt:variant>
      <vt:variant>
        <vt:lpwstr>_Toc430931569</vt:lpwstr>
      </vt:variant>
      <vt:variant>
        <vt:i4>1703986</vt:i4>
      </vt:variant>
      <vt:variant>
        <vt:i4>116</vt:i4>
      </vt:variant>
      <vt:variant>
        <vt:i4>0</vt:i4>
      </vt:variant>
      <vt:variant>
        <vt:i4>5</vt:i4>
      </vt:variant>
      <vt:variant>
        <vt:lpwstr/>
      </vt:variant>
      <vt:variant>
        <vt:lpwstr>_Toc430931568</vt:lpwstr>
      </vt:variant>
      <vt:variant>
        <vt:i4>1703986</vt:i4>
      </vt:variant>
      <vt:variant>
        <vt:i4>110</vt:i4>
      </vt:variant>
      <vt:variant>
        <vt:i4>0</vt:i4>
      </vt:variant>
      <vt:variant>
        <vt:i4>5</vt:i4>
      </vt:variant>
      <vt:variant>
        <vt:lpwstr/>
      </vt:variant>
      <vt:variant>
        <vt:lpwstr>_Toc430931567</vt:lpwstr>
      </vt:variant>
      <vt:variant>
        <vt:i4>1703986</vt:i4>
      </vt:variant>
      <vt:variant>
        <vt:i4>104</vt:i4>
      </vt:variant>
      <vt:variant>
        <vt:i4>0</vt:i4>
      </vt:variant>
      <vt:variant>
        <vt:i4>5</vt:i4>
      </vt:variant>
      <vt:variant>
        <vt:lpwstr/>
      </vt:variant>
      <vt:variant>
        <vt:lpwstr>_Toc430931566</vt:lpwstr>
      </vt:variant>
      <vt:variant>
        <vt:i4>1703986</vt:i4>
      </vt:variant>
      <vt:variant>
        <vt:i4>98</vt:i4>
      </vt:variant>
      <vt:variant>
        <vt:i4>0</vt:i4>
      </vt:variant>
      <vt:variant>
        <vt:i4>5</vt:i4>
      </vt:variant>
      <vt:variant>
        <vt:lpwstr/>
      </vt:variant>
      <vt:variant>
        <vt:lpwstr>_Toc430931565</vt:lpwstr>
      </vt:variant>
      <vt:variant>
        <vt:i4>1703986</vt:i4>
      </vt:variant>
      <vt:variant>
        <vt:i4>92</vt:i4>
      </vt:variant>
      <vt:variant>
        <vt:i4>0</vt:i4>
      </vt:variant>
      <vt:variant>
        <vt:i4>5</vt:i4>
      </vt:variant>
      <vt:variant>
        <vt:lpwstr/>
      </vt:variant>
      <vt:variant>
        <vt:lpwstr>_Toc430931564</vt:lpwstr>
      </vt:variant>
      <vt:variant>
        <vt:i4>1703986</vt:i4>
      </vt:variant>
      <vt:variant>
        <vt:i4>86</vt:i4>
      </vt:variant>
      <vt:variant>
        <vt:i4>0</vt:i4>
      </vt:variant>
      <vt:variant>
        <vt:i4>5</vt:i4>
      </vt:variant>
      <vt:variant>
        <vt:lpwstr/>
      </vt:variant>
      <vt:variant>
        <vt:lpwstr>_Toc430931563</vt:lpwstr>
      </vt:variant>
      <vt:variant>
        <vt:i4>1703986</vt:i4>
      </vt:variant>
      <vt:variant>
        <vt:i4>80</vt:i4>
      </vt:variant>
      <vt:variant>
        <vt:i4>0</vt:i4>
      </vt:variant>
      <vt:variant>
        <vt:i4>5</vt:i4>
      </vt:variant>
      <vt:variant>
        <vt:lpwstr/>
      </vt:variant>
      <vt:variant>
        <vt:lpwstr>_Toc430931562</vt:lpwstr>
      </vt:variant>
      <vt:variant>
        <vt:i4>1703986</vt:i4>
      </vt:variant>
      <vt:variant>
        <vt:i4>74</vt:i4>
      </vt:variant>
      <vt:variant>
        <vt:i4>0</vt:i4>
      </vt:variant>
      <vt:variant>
        <vt:i4>5</vt:i4>
      </vt:variant>
      <vt:variant>
        <vt:lpwstr/>
      </vt:variant>
      <vt:variant>
        <vt:lpwstr>_Toc430931561</vt:lpwstr>
      </vt:variant>
      <vt:variant>
        <vt:i4>1703986</vt:i4>
      </vt:variant>
      <vt:variant>
        <vt:i4>68</vt:i4>
      </vt:variant>
      <vt:variant>
        <vt:i4>0</vt:i4>
      </vt:variant>
      <vt:variant>
        <vt:i4>5</vt:i4>
      </vt:variant>
      <vt:variant>
        <vt:lpwstr/>
      </vt:variant>
      <vt:variant>
        <vt:lpwstr>_Toc430931560</vt:lpwstr>
      </vt:variant>
      <vt:variant>
        <vt:i4>1638450</vt:i4>
      </vt:variant>
      <vt:variant>
        <vt:i4>62</vt:i4>
      </vt:variant>
      <vt:variant>
        <vt:i4>0</vt:i4>
      </vt:variant>
      <vt:variant>
        <vt:i4>5</vt:i4>
      </vt:variant>
      <vt:variant>
        <vt:lpwstr/>
      </vt:variant>
      <vt:variant>
        <vt:lpwstr>_Toc430931559</vt:lpwstr>
      </vt:variant>
      <vt:variant>
        <vt:i4>1638450</vt:i4>
      </vt:variant>
      <vt:variant>
        <vt:i4>56</vt:i4>
      </vt:variant>
      <vt:variant>
        <vt:i4>0</vt:i4>
      </vt:variant>
      <vt:variant>
        <vt:i4>5</vt:i4>
      </vt:variant>
      <vt:variant>
        <vt:lpwstr/>
      </vt:variant>
      <vt:variant>
        <vt:lpwstr>_Toc430931558</vt:lpwstr>
      </vt:variant>
      <vt:variant>
        <vt:i4>1638450</vt:i4>
      </vt:variant>
      <vt:variant>
        <vt:i4>50</vt:i4>
      </vt:variant>
      <vt:variant>
        <vt:i4>0</vt:i4>
      </vt:variant>
      <vt:variant>
        <vt:i4>5</vt:i4>
      </vt:variant>
      <vt:variant>
        <vt:lpwstr/>
      </vt:variant>
      <vt:variant>
        <vt:lpwstr>_Toc430931557</vt:lpwstr>
      </vt:variant>
      <vt:variant>
        <vt:i4>1638450</vt:i4>
      </vt:variant>
      <vt:variant>
        <vt:i4>44</vt:i4>
      </vt:variant>
      <vt:variant>
        <vt:i4>0</vt:i4>
      </vt:variant>
      <vt:variant>
        <vt:i4>5</vt:i4>
      </vt:variant>
      <vt:variant>
        <vt:lpwstr/>
      </vt:variant>
      <vt:variant>
        <vt:lpwstr>_Toc430931556</vt:lpwstr>
      </vt:variant>
      <vt:variant>
        <vt:i4>1638450</vt:i4>
      </vt:variant>
      <vt:variant>
        <vt:i4>38</vt:i4>
      </vt:variant>
      <vt:variant>
        <vt:i4>0</vt:i4>
      </vt:variant>
      <vt:variant>
        <vt:i4>5</vt:i4>
      </vt:variant>
      <vt:variant>
        <vt:lpwstr/>
      </vt:variant>
      <vt:variant>
        <vt:lpwstr>_Toc430931555</vt:lpwstr>
      </vt:variant>
      <vt:variant>
        <vt:i4>1638450</vt:i4>
      </vt:variant>
      <vt:variant>
        <vt:i4>32</vt:i4>
      </vt:variant>
      <vt:variant>
        <vt:i4>0</vt:i4>
      </vt:variant>
      <vt:variant>
        <vt:i4>5</vt:i4>
      </vt:variant>
      <vt:variant>
        <vt:lpwstr/>
      </vt:variant>
      <vt:variant>
        <vt:lpwstr>_Toc430931554</vt:lpwstr>
      </vt:variant>
      <vt:variant>
        <vt:i4>1638450</vt:i4>
      </vt:variant>
      <vt:variant>
        <vt:i4>26</vt:i4>
      </vt:variant>
      <vt:variant>
        <vt:i4>0</vt:i4>
      </vt:variant>
      <vt:variant>
        <vt:i4>5</vt:i4>
      </vt:variant>
      <vt:variant>
        <vt:lpwstr/>
      </vt:variant>
      <vt:variant>
        <vt:lpwstr>_Toc430931553</vt:lpwstr>
      </vt:variant>
      <vt:variant>
        <vt:i4>1638450</vt:i4>
      </vt:variant>
      <vt:variant>
        <vt:i4>20</vt:i4>
      </vt:variant>
      <vt:variant>
        <vt:i4>0</vt:i4>
      </vt:variant>
      <vt:variant>
        <vt:i4>5</vt:i4>
      </vt:variant>
      <vt:variant>
        <vt:lpwstr/>
      </vt:variant>
      <vt:variant>
        <vt:lpwstr>_Toc430931552</vt:lpwstr>
      </vt:variant>
      <vt:variant>
        <vt:i4>1638450</vt:i4>
      </vt:variant>
      <vt:variant>
        <vt:i4>14</vt:i4>
      </vt:variant>
      <vt:variant>
        <vt:i4>0</vt:i4>
      </vt:variant>
      <vt:variant>
        <vt:i4>5</vt:i4>
      </vt:variant>
      <vt:variant>
        <vt:lpwstr/>
      </vt:variant>
      <vt:variant>
        <vt:lpwstr>_Toc430931551</vt:lpwstr>
      </vt:variant>
      <vt:variant>
        <vt:i4>1638450</vt:i4>
      </vt:variant>
      <vt:variant>
        <vt:i4>8</vt:i4>
      </vt:variant>
      <vt:variant>
        <vt:i4>0</vt:i4>
      </vt:variant>
      <vt:variant>
        <vt:i4>5</vt:i4>
      </vt:variant>
      <vt:variant>
        <vt:lpwstr/>
      </vt:variant>
      <vt:variant>
        <vt:lpwstr>_Toc430931550</vt:lpwstr>
      </vt:variant>
      <vt:variant>
        <vt:i4>1572914</vt:i4>
      </vt:variant>
      <vt:variant>
        <vt:i4>2</vt:i4>
      </vt:variant>
      <vt:variant>
        <vt:i4>0</vt:i4>
      </vt:variant>
      <vt:variant>
        <vt:i4>5</vt:i4>
      </vt:variant>
      <vt:variant>
        <vt:lpwstr/>
      </vt:variant>
      <vt:variant>
        <vt:lpwstr>_Toc430931549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COR104 Base Benefits Manual</dc:title>
  <dc:subject>A CORE training manual covering base benefits for employees of the state of Oklahoma.</dc:subject>
  <dc:creator>Office of Management and Enterprise Services, Business Application Services</dc:creator>
  <cp:keywords>oklahoma, benefits, base, business, application, service, peoplesoft, training, manual,  office, management, enterprise</cp:keywords>
  <cp:lastModifiedBy>Jake Lowrey</cp:lastModifiedBy>
  <cp:revision>2</cp:revision>
  <cp:lastPrinted>2015-10-06T21:21:00Z</cp:lastPrinted>
  <dcterms:created xsi:type="dcterms:W3CDTF">2021-01-29T19:13:00Z</dcterms:created>
  <dcterms:modified xsi:type="dcterms:W3CDTF">2021-01-29T19:13:00Z</dcterms:modified>
  <cp:category>PeopleSoft, Training Manual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